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D6D38" w14:textId="77777777" w:rsidR="001C12CC" w:rsidRDefault="001C12CC" w:rsidP="00E3041A">
      <w:pPr>
        <w:spacing w:after="0" w:line="276" w:lineRule="auto"/>
        <w:jc w:val="center"/>
        <w:rPr>
          <w:rFonts w:ascii="Arial" w:hAnsi="Arial" w:cs="Arial"/>
          <w:b/>
          <w:sz w:val="24"/>
          <w:szCs w:val="24"/>
        </w:rPr>
      </w:pPr>
      <w:r w:rsidRPr="00E3041A">
        <w:rPr>
          <w:rFonts w:ascii="Arial" w:hAnsi="Arial" w:cs="Arial"/>
          <w:b/>
          <w:sz w:val="24"/>
          <w:szCs w:val="24"/>
        </w:rPr>
        <w:t>MUNICIPALIDAD DE LA REINA</w:t>
      </w:r>
    </w:p>
    <w:p w14:paraId="7CB3DAB3" w14:textId="77777777" w:rsidR="00E3041A" w:rsidRPr="00E3041A" w:rsidRDefault="00E3041A" w:rsidP="00E3041A">
      <w:pPr>
        <w:spacing w:after="0" w:line="276" w:lineRule="auto"/>
        <w:jc w:val="center"/>
        <w:rPr>
          <w:rFonts w:ascii="Arial" w:hAnsi="Arial" w:cs="Arial"/>
          <w:b/>
          <w:noProof/>
          <w:sz w:val="24"/>
          <w:szCs w:val="24"/>
        </w:rPr>
      </w:pPr>
    </w:p>
    <w:p w14:paraId="1ADA11AC" w14:textId="77777777" w:rsidR="001C12CC" w:rsidRDefault="001C12CC" w:rsidP="00E3041A">
      <w:pPr>
        <w:spacing w:after="0" w:line="276" w:lineRule="auto"/>
        <w:jc w:val="center"/>
        <w:rPr>
          <w:rFonts w:ascii="Arial" w:hAnsi="Arial" w:cs="Arial"/>
          <w:b/>
          <w:sz w:val="24"/>
          <w:szCs w:val="24"/>
        </w:rPr>
      </w:pPr>
      <w:r w:rsidRPr="008E5570">
        <w:rPr>
          <w:rFonts w:ascii="Arial" w:hAnsi="Arial" w:cs="Arial"/>
          <w:b/>
          <w:sz w:val="24"/>
          <w:szCs w:val="24"/>
        </w:rPr>
        <w:t>BASES DE POSTULACIÓN</w:t>
      </w:r>
    </w:p>
    <w:p w14:paraId="3AE4A4B7" w14:textId="77777777" w:rsidR="00E3041A" w:rsidRPr="008E5570" w:rsidRDefault="00E3041A" w:rsidP="00E3041A">
      <w:pPr>
        <w:spacing w:after="0" w:line="276" w:lineRule="auto"/>
        <w:jc w:val="center"/>
        <w:rPr>
          <w:rFonts w:ascii="Arial" w:hAnsi="Arial" w:cs="Arial"/>
          <w:b/>
          <w:sz w:val="24"/>
          <w:szCs w:val="24"/>
        </w:rPr>
      </w:pPr>
    </w:p>
    <w:p w14:paraId="708FC0EB" w14:textId="77777777" w:rsidR="001C12CC" w:rsidRDefault="001C12CC" w:rsidP="00E3041A">
      <w:pPr>
        <w:spacing w:after="0" w:line="276" w:lineRule="auto"/>
        <w:jc w:val="center"/>
        <w:rPr>
          <w:rFonts w:ascii="Arial" w:hAnsi="Arial" w:cs="Arial"/>
          <w:b/>
          <w:sz w:val="24"/>
          <w:szCs w:val="24"/>
        </w:rPr>
      </w:pPr>
      <w:bookmarkStart w:id="0" w:name="_Hlk507704605"/>
      <w:r w:rsidRPr="008E5570">
        <w:rPr>
          <w:rFonts w:ascii="Arial" w:hAnsi="Arial" w:cs="Arial"/>
          <w:b/>
          <w:sz w:val="24"/>
          <w:szCs w:val="24"/>
        </w:rPr>
        <w:t>FONDO CONCURSABLE</w:t>
      </w:r>
    </w:p>
    <w:p w14:paraId="55E8D94D" w14:textId="77777777" w:rsidR="00E3041A" w:rsidRPr="008E5570" w:rsidRDefault="00E3041A" w:rsidP="00E3041A">
      <w:pPr>
        <w:spacing w:after="0" w:line="276" w:lineRule="auto"/>
        <w:jc w:val="center"/>
        <w:rPr>
          <w:rFonts w:ascii="Arial" w:hAnsi="Arial" w:cs="Arial"/>
          <w:b/>
          <w:sz w:val="24"/>
          <w:szCs w:val="24"/>
        </w:rPr>
      </w:pPr>
    </w:p>
    <w:p w14:paraId="60E54865" w14:textId="77777777" w:rsidR="00820219" w:rsidRDefault="001C12CC" w:rsidP="00E3041A">
      <w:pPr>
        <w:spacing w:after="0" w:line="276" w:lineRule="auto"/>
        <w:jc w:val="center"/>
        <w:rPr>
          <w:rFonts w:ascii="Arial" w:hAnsi="Arial" w:cs="Arial"/>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06656D">
        <w:rPr>
          <w:rFonts w:ascii="Arial" w:hAnsi="Arial" w:cs="Arial"/>
          <w:b/>
          <w:sz w:val="24"/>
          <w:szCs w:val="24"/>
        </w:rPr>
        <w:t>DEPORTIVO</w:t>
      </w:r>
      <w:r w:rsidR="00B020D4">
        <w:rPr>
          <w:rFonts w:ascii="Arial" w:hAnsi="Arial" w:cs="Arial"/>
          <w:b/>
          <w:sz w:val="24"/>
          <w:szCs w:val="24"/>
        </w:rPr>
        <w:t xml:space="preserve"> </w:t>
      </w:r>
      <w:r w:rsidR="00CF3D68">
        <w:rPr>
          <w:rFonts w:ascii="Arial" w:hAnsi="Arial" w:cs="Arial"/>
          <w:b/>
          <w:sz w:val="24"/>
          <w:szCs w:val="24"/>
        </w:rPr>
        <w:t>2020</w:t>
      </w:r>
      <w:r w:rsidRPr="008E5570">
        <w:rPr>
          <w:rFonts w:ascii="Arial" w:hAnsi="Arial" w:cs="Arial"/>
          <w:b/>
          <w:sz w:val="24"/>
          <w:szCs w:val="24"/>
        </w:rPr>
        <w:t>”</w:t>
      </w:r>
      <w:bookmarkEnd w:id="0"/>
    </w:p>
    <w:p w14:paraId="57173A55" w14:textId="77777777" w:rsidR="00820219" w:rsidRPr="00820219" w:rsidRDefault="00820219" w:rsidP="00E3041A">
      <w:pPr>
        <w:spacing w:after="0" w:line="276" w:lineRule="auto"/>
        <w:jc w:val="center"/>
        <w:rPr>
          <w:rFonts w:ascii="Arial" w:hAnsi="Arial" w:cs="Arial"/>
          <w:sz w:val="24"/>
          <w:szCs w:val="24"/>
        </w:rPr>
      </w:pPr>
    </w:p>
    <w:p w14:paraId="3125C172" w14:textId="77777777" w:rsidR="00820219" w:rsidRPr="00820219" w:rsidRDefault="00820219" w:rsidP="00E3041A">
      <w:pPr>
        <w:spacing w:after="0" w:line="276" w:lineRule="auto"/>
        <w:ind w:left="-6"/>
        <w:jc w:val="both"/>
        <w:rPr>
          <w:rFonts w:ascii="Arial" w:hAnsi="Arial" w:cs="Arial"/>
          <w:sz w:val="24"/>
          <w:szCs w:val="24"/>
        </w:rPr>
      </w:pPr>
      <w:r w:rsidRPr="00820219">
        <w:rPr>
          <w:rFonts w:ascii="Arial" w:hAnsi="Arial" w:cs="Arial"/>
          <w:sz w:val="24"/>
          <w:szCs w:val="24"/>
        </w:rPr>
        <w:t>De acuerdo al D.F.L N°1 del año 2006, del Ministerio del Interior que fija el texto refundido, coordinado y sistematizado de la ley N°18.695 Ley Orgánica Constitucional de Municipalidades, los municipios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la DIDECO tiene como función, prestar asesoría técnica a las organizaciones comunitarias, fomentar su desarrollo, legalización y promover su efectiva participación en el municipio.</w:t>
      </w:r>
    </w:p>
    <w:p w14:paraId="107B01D7" w14:textId="77777777" w:rsidR="00820219" w:rsidRPr="00820219" w:rsidRDefault="00820219" w:rsidP="00E3041A">
      <w:pPr>
        <w:spacing w:after="0" w:line="276" w:lineRule="auto"/>
        <w:ind w:left="-6"/>
        <w:jc w:val="both"/>
        <w:rPr>
          <w:rFonts w:ascii="Arial" w:hAnsi="Arial" w:cs="Arial"/>
          <w:sz w:val="24"/>
          <w:szCs w:val="24"/>
        </w:rPr>
      </w:pPr>
    </w:p>
    <w:p w14:paraId="5A025D43" w14:textId="77777777" w:rsidR="00820219" w:rsidRDefault="00820219" w:rsidP="00E3041A">
      <w:pPr>
        <w:spacing w:after="0" w:line="276" w:lineRule="auto"/>
        <w:ind w:left="-6"/>
        <w:jc w:val="both"/>
        <w:rPr>
          <w:rFonts w:ascii="Arial" w:hAnsi="Arial" w:cs="Arial"/>
          <w:b/>
          <w:sz w:val="24"/>
          <w:szCs w:val="24"/>
        </w:rPr>
      </w:pPr>
      <w:r w:rsidRPr="00820219">
        <w:rPr>
          <w:rFonts w:ascii="Arial" w:hAnsi="Arial" w:cs="Arial"/>
          <w:noProof/>
          <w:sz w:val="24"/>
          <w:szCs w:val="24"/>
          <w:lang w:val="es-MX" w:eastAsia="es-MX"/>
        </w:rPr>
        <mc:AlternateContent>
          <mc:Choice Requires="wps">
            <w:drawing>
              <wp:anchor distT="0" distB="0" distL="114300" distR="114300" simplePos="0" relativeHeight="251683840" behindDoc="0" locked="0" layoutInCell="1" allowOverlap="1" wp14:anchorId="51E4FF7F" wp14:editId="592A7D08">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6A648F" id="Conector recto 8" o:spid="_x0000_s1026" style="position:absolute;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820219">
        <w:rPr>
          <w:rFonts w:ascii="Arial" w:hAnsi="Arial" w:cs="Arial"/>
          <w:noProof/>
          <w:sz w:val="24"/>
          <w:szCs w:val="24"/>
          <w:lang w:val="es-MX" w:eastAsia="es-MX"/>
        </w:rPr>
        <mc:AlternateContent>
          <mc:Choice Requires="wps">
            <w:drawing>
              <wp:anchor distT="0" distB="0" distL="114300" distR="114300" simplePos="0" relativeHeight="251684864" behindDoc="0" locked="0" layoutInCell="1" allowOverlap="1" wp14:anchorId="4E0B8A33" wp14:editId="2BC1AEC1">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AA8A7C" id="Conector recto 9" o:spid="_x0000_s1026" style="position:absolute;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820219">
        <w:rPr>
          <w:rFonts w:ascii="Arial" w:hAnsi="Arial" w:cs="Arial"/>
          <w:sz w:val="24"/>
          <w:szCs w:val="24"/>
        </w:rPr>
        <w:t>Conforme a lo anterior, la Municipalidad de La Reina incentiva la participación de la comunidad organizada bajo la Ley N°19.418, sobre juntas de vecinos y demás organizaciones comunitarias, mediante la asignación de recursos para el desarrollo de proyectos participativos. El fondo de recursos para estos proyectos es asignado anualmente en el presupuesto municipal</w:t>
      </w:r>
    </w:p>
    <w:p w14:paraId="27C0AA1C" w14:textId="77777777" w:rsidR="00820219" w:rsidRDefault="00820219" w:rsidP="00E3041A">
      <w:pPr>
        <w:spacing w:after="0" w:line="276" w:lineRule="auto"/>
        <w:ind w:left="-6"/>
        <w:jc w:val="both"/>
        <w:rPr>
          <w:rFonts w:ascii="Arial" w:hAnsi="Arial" w:cs="Arial"/>
          <w:b/>
          <w:sz w:val="24"/>
          <w:szCs w:val="24"/>
        </w:rPr>
      </w:pPr>
    </w:p>
    <w:p w14:paraId="3E028679" w14:textId="77777777" w:rsidR="00881210" w:rsidRPr="00881210" w:rsidRDefault="00881210" w:rsidP="00E3041A">
      <w:pPr>
        <w:spacing w:after="0" w:line="276" w:lineRule="auto"/>
        <w:ind w:left="-6"/>
        <w:jc w:val="both"/>
        <w:rPr>
          <w:rFonts w:ascii="Arial" w:hAnsi="Arial" w:cs="Arial"/>
          <w:sz w:val="24"/>
          <w:szCs w:val="24"/>
        </w:rPr>
      </w:pPr>
    </w:p>
    <w:p w14:paraId="01EDB530" w14:textId="77777777" w:rsidR="00820219" w:rsidRPr="00820219" w:rsidRDefault="00820219" w:rsidP="00E3041A">
      <w:pPr>
        <w:spacing w:after="0" w:line="276" w:lineRule="auto"/>
        <w:jc w:val="both"/>
        <w:rPr>
          <w:rFonts w:ascii="Arial" w:hAnsi="Arial" w:cs="Arial"/>
          <w:b/>
          <w:bCs/>
          <w:sz w:val="24"/>
          <w:szCs w:val="24"/>
        </w:rPr>
      </w:pPr>
      <w:r w:rsidRPr="00820219">
        <w:rPr>
          <w:rFonts w:ascii="Arial" w:hAnsi="Arial" w:cs="Arial"/>
          <w:b/>
          <w:bCs/>
          <w:sz w:val="24"/>
          <w:szCs w:val="24"/>
        </w:rPr>
        <w:t>I.</w:t>
      </w:r>
      <w:r w:rsidRPr="00820219">
        <w:rPr>
          <w:rFonts w:ascii="Arial" w:hAnsi="Arial" w:cs="Arial"/>
          <w:b/>
          <w:bCs/>
          <w:sz w:val="24"/>
          <w:szCs w:val="24"/>
        </w:rPr>
        <w:tab/>
        <w:t>OBJETIVOS</w:t>
      </w:r>
    </w:p>
    <w:p w14:paraId="174CB520" w14:textId="77777777" w:rsidR="00820219" w:rsidRPr="00820219" w:rsidRDefault="00820219" w:rsidP="00E3041A">
      <w:pPr>
        <w:spacing w:after="0" w:line="276" w:lineRule="auto"/>
        <w:jc w:val="both"/>
        <w:rPr>
          <w:rFonts w:ascii="Arial" w:hAnsi="Arial" w:cs="Arial"/>
          <w:b/>
          <w:bCs/>
          <w:sz w:val="24"/>
          <w:szCs w:val="24"/>
        </w:rPr>
      </w:pPr>
    </w:p>
    <w:p w14:paraId="74CD596D"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b/>
          <w:sz w:val="24"/>
          <w:szCs w:val="24"/>
        </w:rPr>
        <w:t>Objetivo General:</w:t>
      </w:r>
    </w:p>
    <w:p w14:paraId="04ECA269" w14:textId="069ECFEC" w:rsidR="00820219" w:rsidRPr="00820219" w:rsidRDefault="00820219" w:rsidP="00C27CE6">
      <w:pPr>
        <w:spacing w:after="0" w:line="276" w:lineRule="auto"/>
        <w:ind w:left="-5"/>
        <w:jc w:val="both"/>
        <w:rPr>
          <w:rFonts w:ascii="Arial" w:hAnsi="Arial" w:cs="Arial"/>
          <w:sz w:val="24"/>
          <w:szCs w:val="24"/>
        </w:rPr>
      </w:pPr>
      <w:r w:rsidRPr="00820219">
        <w:rPr>
          <w:rFonts w:ascii="Arial" w:hAnsi="Arial" w:cs="Arial"/>
          <w:sz w:val="24"/>
          <w:szCs w:val="24"/>
        </w:rPr>
        <w:t>Fomentar y fortalecer la participación de los vecinos de la comuna de La Reina a través de la realización de proyectos que representen un aporte tanto al desarrollo de la comuna, como a la resolución de problemas que afecten a sus habitantes de manera directa</w:t>
      </w:r>
      <w:r w:rsidR="00C27CE6" w:rsidRPr="00C27CE6">
        <w:rPr>
          <w:rFonts w:ascii="Arial" w:hAnsi="Arial" w:cs="Arial"/>
          <w:sz w:val="24"/>
          <w:szCs w:val="24"/>
        </w:rPr>
        <w:t xml:space="preserve"> </w:t>
      </w:r>
      <w:r w:rsidR="00C27CE6">
        <w:rPr>
          <w:rFonts w:ascii="Arial" w:hAnsi="Arial" w:cs="Arial"/>
          <w:sz w:val="24"/>
          <w:szCs w:val="24"/>
        </w:rPr>
        <w:t>relación a la emergencia sanitaria.</w:t>
      </w:r>
      <w:r w:rsidRPr="00820219">
        <w:rPr>
          <w:rFonts w:ascii="Arial" w:hAnsi="Arial" w:cs="Arial"/>
          <w:sz w:val="24"/>
          <w:szCs w:val="24"/>
        </w:rPr>
        <w:t xml:space="preserve"> </w:t>
      </w:r>
    </w:p>
    <w:p w14:paraId="051F5AB5"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1EE78CF3"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b/>
          <w:sz w:val="24"/>
          <w:szCs w:val="24"/>
        </w:rPr>
        <w:t xml:space="preserve">Objetivo específico: </w:t>
      </w:r>
    </w:p>
    <w:p w14:paraId="34170CC9"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Contribuir a la implementación de proyectos diseñados y gestionados por organizaciones</w:t>
      </w:r>
      <w:r w:rsidR="003C2422">
        <w:rPr>
          <w:rFonts w:ascii="Arial" w:hAnsi="Arial" w:cs="Arial"/>
          <w:sz w:val="24"/>
          <w:szCs w:val="24"/>
        </w:rPr>
        <w:t xml:space="preserve"> deportivas</w:t>
      </w:r>
      <w:r w:rsidRPr="00820219">
        <w:rPr>
          <w:rFonts w:ascii="Arial" w:hAnsi="Arial" w:cs="Arial"/>
          <w:sz w:val="24"/>
          <w:szCs w:val="24"/>
        </w:rPr>
        <w:t xml:space="preserve">, que impliquen contribuir en la solución de problemas. </w:t>
      </w:r>
    </w:p>
    <w:p w14:paraId="735251EF" w14:textId="77777777" w:rsidR="00820219" w:rsidRPr="00820219" w:rsidRDefault="00820219" w:rsidP="00E3041A">
      <w:pPr>
        <w:spacing w:after="0" w:line="276" w:lineRule="auto"/>
        <w:ind w:left="-5"/>
        <w:jc w:val="both"/>
        <w:rPr>
          <w:rFonts w:ascii="Arial" w:hAnsi="Arial" w:cs="Arial"/>
          <w:sz w:val="24"/>
          <w:szCs w:val="24"/>
        </w:rPr>
      </w:pPr>
    </w:p>
    <w:p w14:paraId="381E32A3" w14:textId="77777777" w:rsidR="00820219" w:rsidRPr="00820219" w:rsidRDefault="00820219" w:rsidP="00E3041A">
      <w:pPr>
        <w:spacing w:after="0" w:line="276" w:lineRule="auto"/>
        <w:ind w:left="-5"/>
        <w:jc w:val="both"/>
        <w:rPr>
          <w:rFonts w:ascii="Arial" w:hAnsi="Arial" w:cs="Arial"/>
          <w:sz w:val="24"/>
          <w:szCs w:val="24"/>
        </w:rPr>
      </w:pPr>
    </w:p>
    <w:p w14:paraId="798977F2" w14:textId="77777777" w:rsidR="00820219" w:rsidRPr="00820219" w:rsidRDefault="00820219" w:rsidP="00E3041A">
      <w:pPr>
        <w:spacing w:after="0" w:line="276" w:lineRule="auto"/>
        <w:jc w:val="both"/>
        <w:rPr>
          <w:rFonts w:ascii="Arial" w:hAnsi="Arial" w:cs="Arial"/>
          <w:b/>
          <w:bCs/>
          <w:sz w:val="24"/>
          <w:szCs w:val="24"/>
        </w:rPr>
      </w:pPr>
      <w:r w:rsidRPr="00820219">
        <w:rPr>
          <w:rFonts w:ascii="Arial" w:hAnsi="Arial" w:cs="Arial"/>
          <w:b/>
          <w:bCs/>
          <w:sz w:val="24"/>
          <w:szCs w:val="24"/>
        </w:rPr>
        <w:t>II.</w:t>
      </w:r>
      <w:r w:rsidRPr="00820219">
        <w:rPr>
          <w:rFonts w:ascii="Arial" w:hAnsi="Arial" w:cs="Arial"/>
          <w:b/>
          <w:bCs/>
          <w:sz w:val="24"/>
          <w:szCs w:val="24"/>
        </w:rPr>
        <w:tab/>
        <w:t>COMPOSICIÓN</w:t>
      </w:r>
    </w:p>
    <w:p w14:paraId="29CB6BDD" w14:textId="77777777" w:rsidR="00820219" w:rsidRPr="00820219" w:rsidRDefault="00820219" w:rsidP="00E3041A">
      <w:pPr>
        <w:spacing w:after="0" w:line="276" w:lineRule="auto"/>
        <w:jc w:val="both"/>
        <w:rPr>
          <w:rFonts w:ascii="Arial" w:hAnsi="Arial" w:cs="Arial"/>
          <w:b/>
          <w:sz w:val="24"/>
          <w:szCs w:val="24"/>
        </w:rPr>
      </w:pPr>
    </w:p>
    <w:p w14:paraId="7BF5B4F4"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El fondo de desarrollo vecinal estará compuesto por:</w:t>
      </w:r>
    </w:p>
    <w:p w14:paraId="1C2BF346"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a.</w:t>
      </w:r>
      <w:r w:rsidRPr="00820219">
        <w:rPr>
          <w:rFonts w:ascii="Arial" w:hAnsi="Arial" w:cs="Arial"/>
          <w:sz w:val="24"/>
          <w:szCs w:val="24"/>
        </w:rPr>
        <w:tab/>
        <w:t>Aporte municipal: 90%</w:t>
      </w:r>
    </w:p>
    <w:p w14:paraId="5D207701"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b.</w:t>
      </w:r>
      <w:r w:rsidRPr="00820219">
        <w:rPr>
          <w:rFonts w:ascii="Arial" w:hAnsi="Arial" w:cs="Arial"/>
          <w:sz w:val="24"/>
          <w:szCs w:val="24"/>
        </w:rPr>
        <w:tab/>
        <w:t>Aporte de los vecinos beneficiarios: 10%</w:t>
      </w:r>
    </w:p>
    <w:p w14:paraId="41825281" w14:textId="77777777" w:rsidR="00820219" w:rsidRDefault="00820219" w:rsidP="00E3041A">
      <w:pPr>
        <w:tabs>
          <w:tab w:val="center" w:pos="415"/>
          <w:tab w:val="center" w:pos="3768"/>
        </w:tabs>
        <w:spacing w:after="0" w:line="276" w:lineRule="auto"/>
        <w:jc w:val="both"/>
        <w:rPr>
          <w:rFonts w:ascii="Arial" w:hAnsi="Arial" w:cs="Arial"/>
          <w:b/>
          <w:sz w:val="24"/>
          <w:szCs w:val="24"/>
        </w:rPr>
      </w:pPr>
    </w:p>
    <w:p w14:paraId="3FA40358" w14:textId="77777777" w:rsidR="00820219" w:rsidRPr="00820219" w:rsidRDefault="00820219" w:rsidP="00E3041A">
      <w:pPr>
        <w:tabs>
          <w:tab w:val="center" w:pos="415"/>
          <w:tab w:val="center" w:pos="3768"/>
        </w:tabs>
        <w:spacing w:after="0" w:line="276" w:lineRule="auto"/>
        <w:jc w:val="both"/>
        <w:rPr>
          <w:rFonts w:ascii="Arial" w:hAnsi="Arial" w:cs="Arial"/>
          <w:b/>
          <w:sz w:val="24"/>
          <w:szCs w:val="24"/>
        </w:rPr>
      </w:pPr>
    </w:p>
    <w:p w14:paraId="122110B4" w14:textId="77777777" w:rsidR="00820219" w:rsidRPr="00820219" w:rsidRDefault="00820219" w:rsidP="00E3041A">
      <w:pPr>
        <w:tabs>
          <w:tab w:val="center" w:pos="415"/>
          <w:tab w:val="center" w:pos="3768"/>
        </w:tabs>
        <w:spacing w:after="0" w:line="276" w:lineRule="auto"/>
        <w:jc w:val="both"/>
        <w:rPr>
          <w:rFonts w:ascii="Arial" w:hAnsi="Arial" w:cs="Arial"/>
          <w:b/>
          <w:sz w:val="24"/>
          <w:szCs w:val="24"/>
        </w:rPr>
      </w:pPr>
    </w:p>
    <w:p w14:paraId="198A72AE" w14:textId="77777777" w:rsidR="003C2422" w:rsidRDefault="003C2422" w:rsidP="00E3041A">
      <w:pPr>
        <w:spacing w:after="0" w:line="276" w:lineRule="auto"/>
        <w:jc w:val="both"/>
        <w:rPr>
          <w:rFonts w:ascii="Arial" w:hAnsi="Arial" w:cs="Arial"/>
          <w:b/>
          <w:sz w:val="24"/>
          <w:szCs w:val="24"/>
        </w:rPr>
      </w:pPr>
    </w:p>
    <w:p w14:paraId="6F5E33E8" w14:textId="77777777" w:rsidR="00820219" w:rsidRPr="00820219" w:rsidRDefault="00820219" w:rsidP="00E3041A">
      <w:pPr>
        <w:spacing w:after="0" w:line="276" w:lineRule="auto"/>
        <w:jc w:val="both"/>
        <w:rPr>
          <w:rFonts w:ascii="Arial" w:hAnsi="Arial" w:cs="Arial"/>
          <w:b/>
          <w:sz w:val="24"/>
          <w:szCs w:val="24"/>
        </w:rPr>
      </w:pPr>
      <w:r w:rsidRPr="00820219">
        <w:rPr>
          <w:rFonts w:ascii="Arial" w:hAnsi="Arial" w:cs="Arial"/>
          <w:b/>
          <w:sz w:val="24"/>
          <w:szCs w:val="24"/>
        </w:rPr>
        <w:t xml:space="preserve">III. </w:t>
      </w:r>
      <w:r w:rsidRPr="00820219">
        <w:rPr>
          <w:rFonts w:ascii="Arial" w:hAnsi="Arial" w:cs="Arial"/>
          <w:b/>
          <w:sz w:val="24"/>
          <w:szCs w:val="24"/>
        </w:rPr>
        <w:tab/>
        <w:t xml:space="preserve">REQUISITOS PARA LA PRESENTACIÓN DE PROYECTOS </w:t>
      </w:r>
    </w:p>
    <w:p w14:paraId="0BFA3C0D" w14:textId="77777777" w:rsidR="00820219" w:rsidRPr="00820219" w:rsidRDefault="00820219" w:rsidP="00E3041A">
      <w:pPr>
        <w:spacing w:after="0" w:line="276" w:lineRule="auto"/>
        <w:jc w:val="both"/>
        <w:rPr>
          <w:rFonts w:ascii="Arial" w:hAnsi="Arial" w:cs="Arial"/>
          <w:b/>
          <w:sz w:val="24"/>
          <w:szCs w:val="24"/>
        </w:rPr>
      </w:pPr>
    </w:p>
    <w:p w14:paraId="19DE8070"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b/>
          <w:sz w:val="24"/>
          <w:szCs w:val="24"/>
        </w:rPr>
        <w:lastRenderedPageBreak/>
        <w:t>A.</w:t>
      </w:r>
      <w:r w:rsidRPr="00820219">
        <w:rPr>
          <w:rFonts w:ascii="Arial" w:hAnsi="Arial" w:cs="Arial"/>
          <w:b/>
          <w:sz w:val="24"/>
          <w:szCs w:val="24"/>
        </w:rPr>
        <w:tab/>
        <w:t>QUIÉNES PUEDEN POSTULAR:</w:t>
      </w:r>
    </w:p>
    <w:p w14:paraId="07F207A2"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color w:val="FFFFFF" w:themeColor="background1"/>
          <w:sz w:val="24"/>
          <w:szCs w:val="24"/>
          <w:u w:val="single"/>
        </w:rPr>
        <w:t xml:space="preserve"> Desarrollo Vecinal (FONDEVE).</w:t>
      </w:r>
    </w:p>
    <w:p w14:paraId="6B1B7524" w14:textId="77777777" w:rsidR="00820219" w:rsidRPr="00820219" w:rsidRDefault="00820219" w:rsidP="00E3041A">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Organizaciones Comunitarias Funcionales, con personalidad jurídica vigente obtenida en la comuna de La Reina y constituidas hasta el 31 de diciembre de 2019, cuyos fines estén orientados al desarrollo de actividades tendientes a mejorar y fortalecer las organizaciones</w:t>
      </w:r>
      <w:r w:rsidR="003C2422">
        <w:rPr>
          <w:rFonts w:ascii="Arial" w:eastAsia="Arial" w:hAnsi="Arial" w:cs="Arial"/>
          <w:color w:val="000000"/>
          <w:sz w:val="24"/>
          <w:szCs w:val="24"/>
          <w:lang w:eastAsia="es-CL"/>
        </w:rPr>
        <w:t xml:space="preserve"> deportivas</w:t>
      </w:r>
      <w:r w:rsidRPr="00820219">
        <w:rPr>
          <w:rFonts w:ascii="Arial" w:eastAsia="Arial" w:hAnsi="Arial" w:cs="Arial"/>
          <w:color w:val="000000"/>
          <w:sz w:val="24"/>
          <w:szCs w:val="24"/>
          <w:lang w:eastAsia="es-CL"/>
        </w:rPr>
        <w:t>;</w:t>
      </w:r>
    </w:p>
    <w:p w14:paraId="1769D520" w14:textId="0F63641A" w:rsidR="00820219" w:rsidRPr="003C2422" w:rsidRDefault="00820219" w:rsidP="00E3041A">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3C2422">
        <w:rPr>
          <w:rFonts w:ascii="Arial" w:eastAsia="Arial" w:hAnsi="Arial" w:cs="Arial"/>
          <w:color w:val="000000"/>
          <w:sz w:val="24"/>
          <w:szCs w:val="24"/>
          <w:lang w:eastAsia="es-CL"/>
        </w:rPr>
        <w:t xml:space="preserve">Organizaciones con fines de lucro o sin fines de lucro con domicilio en la comuna de La Reina y que ejerzan su actividad dentro de la misma, constituidas hasta el 31 de diciembre de 2019, cuyos fines estén orientados al desarrollo de actividades tendientes a mejorar fortalecer las organizaciones </w:t>
      </w:r>
      <w:r w:rsidR="00EC10B5">
        <w:rPr>
          <w:rFonts w:ascii="Arial" w:eastAsia="Arial" w:hAnsi="Arial" w:cs="Arial"/>
          <w:color w:val="000000"/>
          <w:sz w:val="24"/>
          <w:szCs w:val="24"/>
          <w:lang w:eastAsia="es-CL"/>
        </w:rPr>
        <w:t xml:space="preserve">deportivas y emprendimiento. </w:t>
      </w:r>
    </w:p>
    <w:p w14:paraId="5221E798" w14:textId="77777777" w:rsidR="003C2422" w:rsidRDefault="003C2422" w:rsidP="00E3041A">
      <w:pPr>
        <w:spacing w:after="0" w:line="276" w:lineRule="auto"/>
        <w:ind w:right="4"/>
        <w:contextualSpacing/>
        <w:jc w:val="both"/>
        <w:rPr>
          <w:rFonts w:ascii="Arial" w:eastAsia="Arial" w:hAnsi="Arial" w:cs="Arial"/>
          <w:color w:val="000000"/>
          <w:sz w:val="24"/>
          <w:szCs w:val="24"/>
          <w:lang w:eastAsia="es-CL"/>
        </w:rPr>
      </w:pPr>
    </w:p>
    <w:p w14:paraId="79BE8A2E" w14:textId="77777777" w:rsidR="00820219" w:rsidRPr="00820219" w:rsidRDefault="00820219" w:rsidP="00E3041A">
      <w:pPr>
        <w:spacing w:after="0" w:line="276" w:lineRule="auto"/>
        <w:ind w:right="4"/>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Todas las organizaciones mencionadas en el punto a) precedente, no deben tener deudas o rendiciones pendientes con la Municipalidad de La Reina.</w:t>
      </w:r>
    </w:p>
    <w:p w14:paraId="1DC8105B" w14:textId="77777777" w:rsidR="00820219" w:rsidRPr="00820219" w:rsidRDefault="00820219" w:rsidP="00E3041A">
      <w:pPr>
        <w:spacing w:after="0" w:line="276" w:lineRule="auto"/>
        <w:jc w:val="both"/>
        <w:rPr>
          <w:rFonts w:ascii="Arial" w:hAnsi="Arial" w:cs="Arial"/>
          <w:b/>
          <w:sz w:val="24"/>
          <w:szCs w:val="24"/>
        </w:rPr>
      </w:pPr>
    </w:p>
    <w:p w14:paraId="1F284076" w14:textId="77777777" w:rsidR="00820219" w:rsidRPr="00820219" w:rsidRDefault="00820219" w:rsidP="00E3041A">
      <w:pPr>
        <w:spacing w:after="0" w:line="276" w:lineRule="auto"/>
        <w:ind w:left="715" w:hanging="709"/>
        <w:jc w:val="both"/>
        <w:rPr>
          <w:rFonts w:ascii="Arial" w:hAnsi="Arial" w:cs="Arial"/>
          <w:b/>
          <w:sz w:val="24"/>
          <w:szCs w:val="24"/>
        </w:rPr>
      </w:pPr>
      <w:r w:rsidRPr="00820219">
        <w:rPr>
          <w:rFonts w:ascii="Arial" w:hAnsi="Arial" w:cs="Arial"/>
          <w:b/>
          <w:sz w:val="24"/>
          <w:szCs w:val="24"/>
        </w:rPr>
        <w:t>B.</w:t>
      </w:r>
      <w:r w:rsidRPr="00820219">
        <w:rPr>
          <w:rFonts w:ascii="Arial" w:hAnsi="Arial" w:cs="Arial"/>
          <w:b/>
          <w:sz w:val="24"/>
          <w:szCs w:val="24"/>
        </w:rPr>
        <w:tab/>
        <w:t>CÓMO POSTULAR:</w:t>
      </w:r>
    </w:p>
    <w:p w14:paraId="663DBAB1" w14:textId="77777777" w:rsidR="00820219" w:rsidRPr="00820219" w:rsidRDefault="00820219" w:rsidP="00E3041A">
      <w:pPr>
        <w:spacing w:after="0" w:line="276" w:lineRule="auto"/>
        <w:ind w:left="715" w:hanging="709"/>
        <w:jc w:val="both"/>
        <w:rPr>
          <w:rFonts w:ascii="Arial" w:hAnsi="Arial" w:cs="Arial"/>
          <w:sz w:val="24"/>
          <w:szCs w:val="24"/>
        </w:rPr>
      </w:pPr>
    </w:p>
    <w:p w14:paraId="6930119C" w14:textId="77777777" w:rsidR="00820219" w:rsidRPr="00820219" w:rsidRDefault="00820219" w:rsidP="00E3041A">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14:paraId="74206A6E" w14:textId="77777777" w:rsidR="00820219" w:rsidRPr="00820219" w:rsidRDefault="00820219" w:rsidP="00E3041A">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820219">
        <w:rPr>
          <w:rFonts w:ascii="Arial" w:eastAsia="Arial" w:hAnsi="Arial" w:cs="Arial"/>
          <w:noProof/>
          <w:color w:val="000000"/>
          <w:sz w:val="24"/>
          <w:szCs w:val="24"/>
          <w:lang w:val="es-MX" w:eastAsia="es-MX"/>
        </w:rPr>
        <mc:AlternateContent>
          <mc:Choice Requires="wps">
            <w:drawing>
              <wp:anchor distT="0" distB="0" distL="114300" distR="114300" simplePos="0" relativeHeight="251687936" behindDoc="0" locked="0" layoutInCell="1" allowOverlap="1" wp14:anchorId="4059EEFD" wp14:editId="553247AF">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A28B38" id="Conector recto 11" o:spid="_x0000_s1026" style="position:absolute;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820219">
        <w:rPr>
          <w:rFonts w:ascii="Arial" w:eastAsia="Arial" w:hAnsi="Arial" w:cs="Arial"/>
          <w:noProof/>
          <w:color w:val="000000"/>
          <w:sz w:val="24"/>
          <w:szCs w:val="24"/>
          <w:lang w:val="es-MX" w:eastAsia="es-MX"/>
        </w:rPr>
        <mc:AlternateContent>
          <mc:Choice Requires="wps">
            <w:drawing>
              <wp:anchor distT="0" distB="0" distL="114300" distR="114300" simplePos="0" relativeHeight="251686912" behindDoc="0" locked="0" layoutInCell="1" allowOverlap="1" wp14:anchorId="04F4F45F" wp14:editId="444F944A">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3DFE38" id="Conector recto 1" o:spid="_x0000_s1026" style="position:absolute;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820219">
        <w:rPr>
          <w:rFonts w:ascii="Arial" w:eastAsia="Arial" w:hAnsi="Arial" w:cs="Arial"/>
          <w:color w:val="000000"/>
          <w:sz w:val="24"/>
          <w:szCs w:val="24"/>
          <w:lang w:eastAsia="es-CL"/>
        </w:rPr>
        <w:t>El representante o su suplente deben participar de las reuniones informativas realizadas por la DIDECO. La participación antes indicada permite obtener puntaje en la pauta de evaluación, conforme a los criterios de evaluación contenidos en el numeral VIII de las presentes bases.</w:t>
      </w:r>
    </w:p>
    <w:p w14:paraId="1A9FF938" w14:textId="10C6FD7A" w:rsidR="00820219" w:rsidRPr="00820219" w:rsidRDefault="00820219" w:rsidP="00E3041A">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Retirar presencialmente de la DIDECO o descargar de la página web del municipio, la documentación necesarios para el fondo concursable, respetando los plazos establecidos.</w:t>
      </w:r>
      <w:r w:rsidR="00B17579">
        <w:rPr>
          <w:rFonts w:ascii="Arial" w:eastAsia="Arial" w:hAnsi="Arial" w:cs="Arial"/>
          <w:color w:val="000000"/>
          <w:sz w:val="24"/>
          <w:szCs w:val="24"/>
          <w:lang w:eastAsia="es-CL"/>
        </w:rPr>
        <w:t xml:space="preserve"> En el caso de que la postulación sea mediante sistema de postulación online se debe ingresar solo una vez.</w:t>
      </w:r>
    </w:p>
    <w:p w14:paraId="0628AB8B" w14:textId="4F4B7165" w:rsidR="00820219" w:rsidRPr="00B17579" w:rsidRDefault="00820219" w:rsidP="00B17579">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 xml:space="preserve">Presentar el proyecto en el formulario correspondiente </w:t>
      </w:r>
      <w:r w:rsidR="00B17579">
        <w:rPr>
          <w:rFonts w:ascii="Arial" w:eastAsia="Arial" w:hAnsi="Arial" w:cs="Arial"/>
          <w:b/>
          <w:color w:val="000000"/>
          <w:sz w:val="24"/>
          <w:szCs w:val="24"/>
          <w:lang w:eastAsia="es-CL"/>
        </w:rPr>
        <w:t>EN 3 COPIAS (Solo en caso de postulación en papel)</w:t>
      </w:r>
      <w:r w:rsidR="00B17579">
        <w:rPr>
          <w:rFonts w:ascii="Arial" w:eastAsia="Arial" w:hAnsi="Arial" w:cs="Arial"/>
          <w:color w:val="000000"/>
          <w:sz w:val="24"/>
          <w:szCs w:val="24"/>
          <w:lang w:eastAsia="es-CL"/>
        </w:rPr>
        <w:t>.</w:t>
      </w:r>
    </w:p>
    <w:p w14:paraId="6149B0F0" w14:textId="77777777" w:rsidR="00820219" w:rsidRPr="00820219" w:rsidRDefault="00820219" w:rsidP="00E3041A">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 xml:space="preserve">Adjuntar la documentación requerida en la letra C siguiente. </w:t>
      </w:r>
    </w:p>
    <w:p w14:paraId="6315BEED" w14:textId="77777777" w:rsidR="00820219" w:rsidRPr="00820219" w:rsidRDefault="00820219" w:rsidP="00E3041A">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Cada organización puede postular máximo a  solo a un proyecto.</w:t>
      </w:r>
    </w:p>
    <w:p w14:paraId="544A7ED6" w14:textId="77777777" w:rsidR="00820219" w:rsidRPr="00820219" w:rsidRDefault="00820219" w:rsidP="00E3041A">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Declaración jurada de que los documentos entregados son fidedignos.</w:t>
      </w:r>
    </w:p>
    <w:p w14:paraId="48F0B16E" w14:textId="77777777" w:rsidR="00820219" w:rsidRPr="00820219" w:rsidRDefault="00820219" w:rsidP="00E3041A">
      <w:pPr>
        <w:spacing w:after="0" w:line="276" w:lineRule="auto"/>
        <w:ind w:left="1428"/>
        <w:jc w:val="both"/>
        <w:rPr>
          <w:rFonts w:ascii="Arial" w:hAnsi="Arial" w:cs="Arial"/>
          <w:sz w:val="24"/>
          <w:szCs w:val="24"/>
        </w:rPr>
      </w:pPr>
    </w:p>
    <w:p w14:paraId="54D3B30F"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b/>
          <w:sz w:val="24"/>
          <w:szCs w:val="24"/>
        </w:rPr>
        <w:t>C.</w:t>
      </w:r>
      <w:r w:rsidRPr="00820219">
        <w:rPr>
          <w:rFonts w:ascii="Arial" w:hAnsi="Arial" w:cs="Arial"/>
          <w:b/>
          <w:sz w:val="24"/>
          <w:szCs w:val="24"/>
        </w:rPr>
        <w:tab/>
        <w:t xml:space="preserve">DOCUMENTOS SOLICITADOS: </w:t>
      </w:r>
    </w:p>
    <w:p w14:paraId="58892814"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20D37B1B" w14:textId="77777777" w:rsid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Todas las organizaciones deben presentar, y adjuntar al formulario respectivo,  al momento de entrega del proyecto, la siguiente documentación:</w:t>
      </w:r>
    </w:p>
    <w:p w14:paraId="6C268D9A" w14:textId="77777777" w:rsidR="00E3041A" w:rsidRPr="00820219" w:rsidRDefault="00E3041A" w:rsidP="00E3041A">
      <w:pPr>
        <w:spacing w:after="0" w:line="276" w:lineRule="auto"/>
        <w:ind w:left="-5"/>
        <w:jc w:val="both"/>
        <w:rPr>
          <w:rFonts w:ascii="Arial" w:hAnsi="Arial" w:cs="Arial"/>
          <w:sz w:val="24"/>
          <w:szCs w:val="24"/>
        </w:rPr>
      </w:pPr>
    </w:p>
    <w:p w14:paraId="1E134223" w14:textId="24862D22" w:rsidR="00820219" w:rsidRPr="00E3041A" w:rsidRDefault="00820219" w:rsidP="00E3041A">
      <w:pPr>
        <w:pStyle w:val="Prrafodelista"/>
        <w:numPr>
          <w:ilvl w:val="0"/>
          <w:numId w:val="48"/>
        </w:numPr>
        <w:spacing w:after="0" w:line="276" w:lineRule="auto"/>
        <w:rPr>
          <w:bCs/>
          <w:szCs w:val="24"/>
        </w:rPr>
      </w:pPr>
      <w:r w:rsidRPr="00E3041A">
        <w:rPr>
          <w:szCs w:val="24"/>
        </w:rPr>
        <w:t>Certificado de Vigencia del Directorio y de la Personalidad Jurídica de la Organización,</w:t>
      </w:r>
      <w:r w:rsidRPr="00E3041A">
        <w:rPr>
          <w:b/>
          <w:szCs w:val="24"/>
        </w:rPr>
        <w:t xml:space="preserve"> </w:t>
      </w:r>
      <w:r w:rsidRPr="00E3041A">
        <w:rPr>
          <w:szCs w:val="24"/>
        </w:rPr>
        <w:t>em</w:t>
      </w:r>
      <w:r w:rsidR="00B17579">
        <w:rPr>
          <w:szCs w:val="24"/>
        </w:rPr>
        <w:t>itido por Secretaría Municipal y</w:t>
      </w:r>
      <w:r w:rsidRPr="00E3041A">
        <w:rPr>
          <w:szCs w:val="24"/>
        </w:rPr>
        <w:t xml:space="preserve"> por el Registro Civil, vigente a 31 de diciembre del 2019. </w:t>
      </w:r>
      <w:r w:rsidRPr="00E3041A">
        <w:rPr>
          <w:szCs w:val="24"/>
          <w:u w:val="single" w:color="000000"/>
        </w:rPr>
        <w:t>Todas</w:t>
      </w:r>
      <w:r w:rsidRPr="00E3041A">
        <w:rPr>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E3041A">
        <w:rPr>
          <w:b/>
          <w:szCs w:val="24"/>
        </w:rPr>
        <w:t>optando como máximo al 75% del monto postulado en el proyecto</w:t>
      </w:r>
      <w:r w:rsidRPr="00E3041A">
        <w:rPr>
          <w:bCs/>
          <w:szCs w:val="24"/>
        </w:rPr>
        <w:t>;</w:t>
      </w:r>
    </w:p>
    <w:p w14:paraId="63DCEF7C" w14:textId="77777777" w:rsidR="00E3041A" w:rsidRPr="00E3041A" w:rsidRDefault="00E3041A" w:rsidP="00E3041A">
      <w:pPr>
        <w:spacing w:after="0" w:line="276" w:lineRule="auto"/>
        <w:ind w:left="-5"/>
        <w:rPr>
          <w:szCs w:val="24"/>
        </w:rPr>
      </w:pPr>
    </w:p>
    <w:p w14:paraId="2DDC5FC9" w14:textId="77777777" w:rsidR="00820219" w:rsidRPr="00E3041A" w:rsidRDefault="00820219" w:rsidP="00E3041A">
      <w:pPr>
        <w:pStyle w:val="Prrafodelista"/>
        <w:numPr>
          <w:ilvl w:val="0"/>
          <w:numId w:val="48"/>
        </w:numPr>
        <w:spacing w:after="0" w:line="276" w:lineRule="auto"/>
        <w:rPr>
          <w:szCs w:val="24"/>
        </w:rPr>
      </w:pPr>
      <w:r w:rsidRPr="00E3041A">
        <w:rPr>
          <w:szCs w:val="24"/>
        </w:rPr>
        <w:lastRenderedPageBreak/>
        <w:t>Fotocopia del  RUT  de la organización postulante (SII) o E-RUT a nombre del representante legal (esto es RUT digital entregado por SII);</w:t>
      </w:r>
    </w:p>
    <w:p w14:paraId="7A535F88" w14:textId="77777777" w:rsidR="00E3041A" w:rsidRPr="00E3041A" w:rsidRDefault="00E3041A" w:rsidP="00E3041A">
      <w:pPr>
        <w:spacing w:after="0" w:line="276" w:lineRule="auto"/>
        <w:rPr>
          <w:szCs w:val="24"/>
        </w:rPr>
      </w:pPr>
    </w:p>
    <w:p w14:paraId="6B84E97A" w14:textId="77777777" w:rsidR="00820219" w:rsidRPr="00E3041A" w:rsidRDefault="00820219" w:rsidP="00E3041A">
      <w:pPr>
        <w:pStyle w:val="Prrafodelista"/>
        <w:numPr>
          <w:ilvl w:val="0"/>
          <w:numId w:val="48"/>
        </w:numPr>
        <w:spacing w:after="0" w:line="276" w:lineRule="auto"/>
        <w:rPr>
          <w:szCs w:val="24"/>
        </w:rPr>
      </w:pPr>
      <w:r w:rsidRPr="00E3041A">
        <w:rPr>
          <w:szCs w:val="24"/>
        </w:rPr>
        <w:t xml:space="preserve">Certificado del Registro entidades colaboradoras del Estado. Dicho certificado se obtiene de la página web </w:t>
      </w:r>
      <w:hyperlink r:id="rId7" w:history="1">
        <w:r w:rsidRPr="00E3041A">
          <w:rPr>
            <w:color w:val="0563C1" w:themeColor="hyperlink"/>
            <w:u w:val="single"/>
          </w:rPr>
          <w:t>https://www.registros19862.cl/certificado/institucion</w:t>
        </w:r>
      </w:hyperlink>
      <w:r w:rsidRPr="00E3041A">
        <w:rPr>
          <w:szCs w:val="24"/>
        </w:rPr>
        <w:t>;</w:t>
      </w:r>
    </w:p>
    <w:p w14:paraId="64FDDDF0" w14:textId="77777777" w:rsidR="00E3041A" w:rsidRPr="00E3041A" w:rsidRDefault="00E3041A" w:rsidP="00E3041A">
      <w:pPr>
        <w:spacing w:after="0" w:line="276" w:lineRule="auto"/>
        <w:rPr>
          <w:szCs w:val="24"/>
        </w:rPr>
      </w:pPr>
    </w:p>
    <w:p w14:paraId="7A381A53" w14:textId="0AF2EE2A" w:rsidR="00E3041A" w:rsidRDefault="00820219" w:rsidP="00E3041A">
      <w:pPr>
        <w:pStyle w:val="Prrafodelista"/>
        <w:numPr>
          <w:ilvl w:val="0"/>
          <w:numId w:val="48"/>
        </w:numPr>
        <w:spacing w:after="0" w:line="276" w:lineRule="auto"/>
        <w:rPr>
          <w:szCs w:val="24"/>
        </w:rPr>
      </w:pPr>
      <w:r w:rsidRPr="00E3041A">
        <w:rPr>
          <w:szCs w:val="24"/>
        </w:rPr>
        <w:t>Tres (3) copias de la ficha de postulación del proyecto (una debe quedar obligatoriamente en poder de la organización</w:t>
      </w:r>
      <w:r w:rsidR="00B17579">
        <w:rPr>
          <w:szCs w:val="24"/>
        </w:rPr>
        <w:t xml:space="preserve"> y dos</w:t>
      </w:r>
      <w:r w:rsidRPr="00E3041A">
        <w:rPr>
          <w:szCs w:val="24"/>
        </w:rPr>
        <w:t xml:space="preserve"> en departamento d</w:t>
      </w:r>
      <w:r w:rsidR="00B17579">
        <w:rPr>
          <w:szCs w:val="24"/>
        </w:rPr>
        <w:t>e Organizaciones Comunitarias.</w:t>
      </w:r>
    </w:p>
    <w:p w14:paraId="5556CFB2" w14:textId="77777777" w:rsidR="00E3041A" w:rsidRPr="00E3041A" w:rsidRDefault="00E3041A" w:rsidP="00E3041A">
      <w:pPr>
        <w:pStyle w:val="Prrafodelista"/>
        <w:rPr>
          <w:szCs w:val="24"/>
        </w:rPr>
      </w:pPr>
    </w:p>
    <w:p w14:paraId="7E6ACF14" w14:textId="77777777" w:rsidR="00E3041A" w:rsidRDefault="00820219" w:rsidP="00E3041A">
      <w:pPr>
        <w:pStyle w:val="Prrafodelista"/>
        <w:numPr>
          <w:ilvl w:val="0"/>
          <w:numId w:val="48"/>
        </w:numPr>
        <w:spacing w:after="0" w:line="276" w:lineRule="auto"/>
        <w:rPr>
          <w:szCs w:val="24"/>
        </w:rPr>
      </w:pPr>
      <w:r w:rsidRPr="00E3041A">
        <w:rPr>
          <w:szCs w:val="24"/>
        </w:rPr>
        <w:t xml:space="preserve">Dos (2) cotizaciones sobre bienes o servicios requeridos solo para el caso que  los mismos superen los $150.000. Si el monto es inferior al indicado, sólo es necesaria una (1) cotización. En el caso de profesores, talleristas o contratación de servicios profesionales, se deberá entregar cotización detallando el </w:t>
      </w:r>
      <w:r w:rsidRPr="00E3041A">
        <w:rPr>
          <w:b/>
          <w:szCs w:val="24"/>
        </w:rPr>
        <w:t>valor total anual</w:t>
      </w:r>
      <w:r w:rsidRPr="00E3041A">
        <w:rPr>
          <w:szCs w:val="24"/>
        </w:rPr>
        <w:t xml:space="preserve"> por el servicio que si es mayor a $150.000 deberán traer dos cotizaciones. En el caso de que el servicio prestado tenga proveedor único se debe adjuntar una carta detallando la situación.</w:t>
      </w:r>
    </w:p>
    <w:p w14:paraId="6297364A" w14:textId="77777777" w:rsidR="00E3041A" w:rsidRPr="00E3041A" w:rsidRDefault="00E3041A" w:rsidP="00E3041A">
      <w:pPr>
        <w:pStyle w:val="Prrafodelista"/>
        <w:rPr>
          <w:szCs w:val="24"/>
        </w:rPr>
      </w:pPr>
    </w:p>
    <w:p w14:paraId="5E0A90D1" w14:textId="77777777" w:rsidR="00E3041A" w:rsidRDefault="00820219" w:rsidP="00E3041A">
      <w:pPr>
        <w:pStyle w:val="Prrafodelista"/>
        <w:numPr>
          <w:ilvl w:val="0"/>
          <w:numId w:val="48"/>
        </w:numPr>
        <w:spacing w:after="0" w:line="276" w:lineRule="auto"/>
        <w:rPr>
          <w:szCs w:val="24"/>
        </w:rPr>
      </w:pPr>
      <w:r w:rsidRPr="00E3041A">
        <w:rPr>
          <w:szCs w:val="24"/>
        </w:rPr>
        <w:t>Fotocopia del acta y asistencia de la sesión extraordinaria de socios en la que se resuelve participativamente la presentación del proyecto.</w:t>
      </w:r>
    </w:p>
    <w:p w14:paraId="56629D42" w14:textId="77777777" w:rsidR="00E3041A" w:rsidRPr="00E3041A" w:rsidRDefault="00E3041A" w:rsidP="00E3041A">
      <w:pPr>
        <w:pStyle w:val="Prrafodelista"/>
        <w:rPr>
          <w:szCs w:val="24"/>
        </w:rPr>
      </w:pPr>
    </w:p>
    <w:p w14:paraId="2037C612" w14:textId="77777777" w:rsidR="00820219" w:rsidRPr="00E3041A" w:rsidRDefault="00820219" w:rsidP="00E3041A">
      <w:pPr>
        <w:pStyle w:val="Prrafodelista"/>
        <w:numPr>
          <w:ilvl w:val="0"/>
          <w:numId w:val="48"/>
        </w:numPr>
        <w:spacing w:after="0" w:line="276" w:lineRule="auto"/>
        <w:rPr>
          <w:szCs w:val="24"/>
        </w:rPr>
      </w:pPr>
      <w:r w:rsidRPr="00E3041A">
        <w:rPr>
          <w:szCs w:val="24"/>
        </w:rPr>
        <w:t xml:space="preserve">Carta de la organización detallando el aporte propio (10%), firmada y timbrada por la directiva de la organización. </w:t>
      </w:r>
    </w:p>
    <w:p w14:paraId="16B652E5" w14:textId="77777777" w:rsidR="00881210" w:rsidRPr="00066791" w:rsidRDefault="00881210" w:rsidP="00E3041A">
      <w:pPr>
        <w:pStyle w:val="Prrafodelista"/>
        <w:spacing w:after="0" w:line="276" w:lineRule="auto"/>
        <w:rPr>
          <w:szCs w:val="24"/>
        </w:rPr>
      </w:pPr>
    </w:p>
    <w:p w14:paraId="6B96D110" w14:textId="77777777" w:rsidR="00881210" w:rsidRPr="00454D5A" w:rsidRDefault="00881210" w:rsidP="00E3041A">
      <w:pPr>
        <w:pStyle w:val="Prrafodelista"/>
        <w:spacing w:after="0" w:line="276" w:lineRule="auto"/>
        <w:ind w:firstLine="0"/>
        <w:rPr>
          <w:szCs w:val="24"/>
        </w:rPr>
      </w:pPr>
    </w:p>
    <w:p w14:paraId="13DF43A8" w14:textId="77777777" w:rsidR="00881210" w:rsidRPr="008E5570" w:rsidRDefault="00881210" w:rsidP="00E3041A">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666432" behindDoc="0" locked="0" layoutInCell="1" allowOverlap="1" wp14:anchorId="3BF8A211" wp14:editId="4C6E2F15">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09B7E7" id="Conector recto 12" o:spid="_x0000_s1026" style="position:absolute;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14:paraId="77334CC9" w14:textId="77777777" w:rsidR="00881210" w:rsidRPr="006E7DF3" w:rsidRDefault="00881210" w:rsidP="00E3041A">
      <w:pPr>
        <w:pStyle w:val="Prrafodelista"/>
        <w:spacing w:after="0" w:line="276" w:lineRule="auto"/>
        <w:ind w:left="705" w:right="0" w:firstLine="0"/>
        <w:rPr>
          <w:szCs w:val="24"/>
        </w:rPr>
      </w:pPr>
    </w:p>
    <w:p w14:paraId="0615A32C" w14:textId="77777777" w:rsidR="00881210" w:rsidRDefault="00881210" w:rsidP="00E3041A">
      <w:pPr>
        <w:spacing w:after="0" w:line="276" w:lineRule="auto"/>
        <w:ind w:left="-5"/>
        <w:jc w:val="both"/>
        <w:rPr>
          <w:szCs w:val="24"/>
        </w:rPr>
      </w:pPr>
      <w:r>
        <w:rPr>
          <w:rFonts w:ascii="Arial" w:hAnsi="Arial" w:cs="Arial"/>
          <w:sz w:val="24"/>
          <w:szCs w:val="24"/>
        </w:rPr>
        <w:t>Cada organización podrá postular a una o más tipologías de proyectos dependiendo de lo que las bases especifiquen para cada categoría.</w:t>
      </w:r>
    </w:p>
    <w:p w14:paraId="0721950C" w14:textId="77777777" w:rsidR="00881210" w:rsidRPr="008E5570" w:rsidRDefault="00881210" w:rsidP="00E3041A">
      <w:pPr>
        <w:spacing w:after="0" w:line="276" w:lineRule="auto"/>
        <w:ind w:left="-5"/>
        <w:jc w:val="both"/>
        <w:rPr>
          <w:rFonts w:ascii="Arial" w:hAnsi="Arial" w:cs="Arial"/>
          <w:sz w:val="24"/>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06656D" w:rsidRPr="00906847" w14:paraId="73BDEE8B" w14:textId="77777777" w:rsidTr="00472C9D">
        <w:tc>
          <w:tcPr>
            <w:tcW w:w="1985" w:type="dxa"/>
            <w:vAlign w:val="center"/>
          </w:tcPr>
          <w:p w14:paraId="2E5F9A78" w14:textId="77777777" w:rsidR="0006656D" w:rsidRPr="000022C8" w:rsidRDefault="0006656D" w:rsidP="00E3041A">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14:paraId="24B5AE69" w14:textId="77777777" w:rsidR="0006656D" w:rsidRPr="000022C8" w:rsidRDefault="0006656D" w:rsidP="00E3041A">
            <w:pPr>
              <w:spacing w:line="276" w:lineRule="auto"/>
              <w:jc w:val="center"/>
              <w:rPr>
                <w:rFonts w:ascii="Arial" w:hAnsi="Arial" w:cs="Arial"/>
                <w:b/>
              </w:rPr>
            </w:pPr>
            <w:r w:rsidRPr="000022C8">
              <w:rPr>
                <w:rFonts w:ascii="Arial" w:hAnsi="Arial" w:cs="Arial"/>
                <w:b/>
              </w:rPr>
              <w:t>Descripción</w:t>
            </w:r>
          </w:p>
        </w:tc>
        <w:tc>
          <w:tcPr>
            <w:tcW w:w="1318" w:type="dxa"/>
            <w:vAlign w:val="center"/>
          </w:tcPr>
          <w:p w14:paraId="68F0AA30" w14:textId="77777777" w:rsidR="0006656D" w:rsidRPr="000022C8" w:rsidRDefault="0006656D" w:rsidP="00E3041A">
            <w:pPr>
              <w:spacing w:line="276" w:lineRule="auto"/>
              <w:jc w:val="center"/>
              <w:rPr>
                <w:rFonts w:ascii="Arial" w:hAnsi="Arial" w:cs="Arial"/>
                <w:b/>
              </w:rPr>
            </w:pPr>
            <w:r w:rsidRPr="000022C8">
              <w:rPr>
                <w:rFonts w:ascii="Arial" w:hAnsi="Arial" w:cs="Arial"/>
                <w:b/>
              </w:rPr>
              <w:t>Monto máximo a financiar</w:t>
            </w:r>
          </w:p>
        </w:tc>
      </w:tr>
      <w:tr w:rsidR="00881210" w:rsidRPr="00906847" w14:paraId="0C09CE9B" w14:textId="77777777" w:rsidTr="00472C9D">
        <w:tc>
          <w:tcPr>
            <w:tcW w:w="1985" w:type="dxa"/>
            <w:vAlign w:val="center"/>
          </w:tcPr>
          <w:p w14:paraId="5875350B" w14:textId="77777777" w:rsidR="00881210" w:rsidRPr="00906847" w:rsidRDefault="00881210" w:rsidP="00E3041A">
            <w:pPr>
              <w:spacing w:line="276" w:lineRule="auto"/>
              <w:jc w:val="both"/>
              <w:rPr>
                <w:rFonts w:ascii="Arial" w:hAnsi="Arial" w:cs="Arial"/>
              </w:rPr>
            </w:pPr>
            <w:r w:rsidRPr="00906847">
              <w:rPr>
                <w:rFonts w:ascii="Arial" w:hAnsi="Arial" w:cs="Arial"/>
              </w:rPr>
              <w:t>Infraestructura</w:t>
            </w:r>
          </w:p>
        </w:tc>
        <w:tc>
          <w:tcPr>
            <w:tcW w:w="6237" w:type="dxa"/>
            <w:vAlign w:val="center"/>
          </w:tcPr>
          <w:p w14:paraId="1F278FC2" w14:textId="059DA5DA" w:rsidR="00881210" w:rsidRPr="00B020D4" w:rsidRDefault="00C27CE6" w:rsidP="00C27CE6">
            <w:pPr>
              <w:spacing w:line="276" w:lineRule="auto"/>
              <w:jc w:val="both"/>
              <w:rPr>
                <w:rFonts w:ascii="Arial" w:hAnsi="Arial" w:cs="Arial"/>
              </w:rPr>
            </w:pPr>
            <w:r>
              <w:rPr>
                <w:rFonts w:ascii="Arial" w:hAnsi="Arial" w:cs="Arial"/>
              </w:rPr>
              <w:t xml:space="preserve">Solo se podrá postular a la reparación de la infraestructura deteriorada que podría manifestar algún problema para el funcionamiento de la organización </w:t>
            </w:r>
          </w:p>
        </w:tc>
        <w:tc>
          <w:tcPr>
            <w:tcW w:w="1318" w:type="dxa"/>
            <w:vAlign w:val="center"/>
          </w:tcPr>
          <w:p w14:paraId="4BC2D247" w14:textId="355ECCD2" w:rsidR="00881210" w:rsidRPr="00906847" w:rsidRDefault="001D6743" w:rsidP="00E3041A">
            <w:pPr>
              <w:spacing w:line="276" w:lineRule="auto"/>
              <w:jc w:val="both"/>
              <w:rPr>
                <w:rFonts w:ascii="Arial" w:hAnsi="Arial" w:cs="Arial"/>
              </w:rPr>
            </w:pPr>
            <w:r>
              <w:rPr>
                <w:rFonts w:ascii="Arial" w:hAnsi="Arial" w:cs="Arial"/>
              </w:rPr>
              <w:t>$160.000</w:t>
            </w:r>
          </w:p>
        </w:tc>
      </w:tr>
      <w:tr w:rsidR="00881210" w:rsidRPr="00906847" w14:paraId="41567504" w14:textId="77777777" w:rsidTr="00472C9D">
        <w:tc>
          <w:tcPr>
            <w:tcW w:w="1985" w:type="dxa"/>
            <w:vAlign w:val="center"/>
          </w:tcPr>
          <w:p w14:paraId="6F47B77E" w14:textId="77777777" w:rsidR="00881210" w:rsidRPr="00906847" w:rsidRDefault="00881210" w:rsidP="00E3041A">
            <w:pPr>
              <w:spacing w:line="276" w:lineRule="auto"/>
              <w:jc w:val="both"/>
              <w:rPr>
                <w:rFonts w:ascii="Arial" w:hAnsi="Arial" w:cs="Arial"/>
              </w:rPr>
            </w:pPr>
            <w:r w:rsidRPr="00906847">
              <w:rPr>
                <w:rFonts w:ascii="Arial" w:hAnsi="Arial" w:cs="Arial"/>
              </w:rPr>
              <w:t>Equipamiento</w:t>
            </w:r>
          </w:p>
        </w:tc>
        <w:tc>
          <w:tcPr>
            <w:tcW w:w="6237" w:type="dxa"/>
            <w:vAlign w:val="center"/>
          </w:tcPr>
          <w:p w14:paraId="2D575CE7" w14:textId="7C0865A1" w:rsidR="00881210" w:rsidRPr="00B020D4" w:rsidRDefault="00C27CE6" w:rsidP="00E3041A">
            <w:pPr>
              <w:spacing w:line="276" w:lineRule="auto"/>
              <w:jc w:val="both"/>
              <w:rPr>
                <w:rFonts w:ascii="Arial" w:hAnsi="Arial" w:cs="Arial"/>
              </w:rPr>
            </w:pPr>
            <w:r>
              <w:rPr>
                <w:rFonts w:ascii="Arial" w:hAnsi="Arial" w:cs="Arial"/>
              </w:rPr>
              <w:t xml:space="preserve">Solo se podrá postular al reemplazo en casos demostrables de necesidad o materiales estrictamente necesarios para el normal funcionamiento de la organización </w:t>
            </w:r>
          </w:p>
        </w:tc>
        <w:tc>
          <w:tcPr>
            <w:tcW w:w="1318" w:type="dxa"/>
            <w:vAlign w:val="center"/>
          </w:tcPr>
          <w:p w14:paraId="0B93D4C6" w14:textId="243CB25D" w:rsidR="00881210" w:rsidRPr="00906847" w:rsidRDefault="00881210" w:rsidP="00E3041A">
            <w:pPr>
              <w:spacing w:line="276" w:lineRule="auto"/>
              <w:jc w:val="both"/>
              <w:rPr>
                <w:rFonts w:ascii="Arial" w:hAnsi="Arial" w:cs="Arial"/>
              </w:rPr>
            </w:pPr>
            <w:r w:rsidRPr="00906847">
              <w:rPr>
                <w:rFonts w:ascii="Arial" w:hAnsi="Arial" w:cs="Arial"/>
              </w:rPr>
              <w:t>$</w:t>
            </w:r>
            <w:r w:rsidR="001D6743">
              <w:rPr>
                <w:rFonts w:ascii="Arial" w:hAnsi="Arial" w:cs="Arial"/>
              </w:rPr>
              <w:t>110.000</w:t>
            </w:r>
          </w:p>
        </w:tc>
      </w:tr>
      <w:tr w:rsidR="00881210" w:rsidRPr="00906847" w14:paraId="39E5C773" w14:textId="77777777" w:rsidTr="00472C9D">
        <w:tc>
          <w:tcPr>
            <w:tcW w:w="1985" w:type="dxa"/>
            <w:vAlign w:val="center"/>
          </w:tcPr>
          <w:p w14:paraId="2CD3E010" w14:textId="77777777" w:rsidR="00881210" w:rsidRPr="00906847" w:rsidRDefault="00881210" w:rsidP="00E3041A">
            <w:pPr>
              <w:spacing w:line="276" w:lineRule="auto"/>
              <w:jc w:val="both"/>
              <w:rPr>
                <w:rFonts w:ascii="Arial" w:hAnsi="Arial" w:cs="Arial"/>
              </w:rPr>
            </w:pPr>
            <w:r w:rsidRPr="00906847">
              <w:rPr>
                <w:rFonts w:ascii="Arial" w:hAnsi="Arial" w:cs="Arial"/>
              </w:rPr>
              <w:t>Talleres</w:t>
            </w:r>
          </w:p>
          <w:p w14:paraId="574795D6" w14:textId="77777777" w:rsidR="00881210" w:rsidRPr="00906847" w:rsidRDefault="00881210" w:rsidP="00E3041A">
            <w:pPr>
              <w:spacing w:line="276" w:lineRule="auto"/>
              <w:jc w:val="both"/>
              <w:rPr>
                <w:rFonts w:ascii="Arial" w:hAnsi="Arial" w:cs="Arial"/>
              </w:rPr>
            </w:pPr>
            <w:r w:rsidRPr="00906847">
              <w:rPr>
                <w:rFonts w:ascii="Arial" w:hAnsi="Arial" w:cs="Arial"/>
              </w:rPr>
              <w:t>Capacitación</w:t>
            </w:r>
          </w:p>
        </w:tc>
        <w:tc>
          <w:tcPr>
            <w:tcW w:w="6237" w:type="dxa"/>
            <w:vAlign w:val="center"/>
          </w:tcPr>
          <w:p w14:paraId="704C0C47" w14:textId="53DC490C" w:rsidR="00881210" w:rsidRPr="0071756B" w:rsidRDefault="00881210" w:rsidP="0071756B">
            <w:pPr>
              <w:spacing w:line="276" w:lineRule="auto"/>
              <w:jc w:val="both"/>
              <w:rPr>
                <w:rFonts w:ascii="Arial" w:hAnsi="Arial" w:cs="Arial"/>
              </w:rPr>
            </w:pPr>
            <w:r w:rsidRPr="0071756B">
              <w:rPr>
                <w:rFonts w:ascii="Arial" w:hAnsi="Arial" w:cs="Arial"/>
              </w:rPr>
              <w:t xml:space="preserve">Actividades que tiendan al fortalecimiento organizacional, orientados al desarrollo de habilidades sociales, a promover la educación ambiental, la implementación de tecnologías innovadoras, Línea de postulación dirigida a organizaciones territoriales y funcionales, especialmente a clubes deportivos que promuevan iniciativas y actividades </w:t>
            </w:r>
            <w:r w:rsidR="0071756B" w:rsidRPr="0071756B">
              <w:rPr>
                <w:rFonts w:ascii="Arial" w:hAnsi="Arial" w:cs="Arial"/>
              </w:rPr>
              <w:t>deportivas, cómo</w:t>
            </w:r>
            <w:r w:rsidR="0004113D" w:rsidRPr="0071756B">
              <w:rPr>
                <w:rFonts w:ascii="Arial" w:hAnsi="Arial" w:cs="Arial"/>
              </w:rPr>
              <w:t xml:space="preserve"> por ejemplo </w:t>
            </w:r>
            <w:r w:rsidR="0004113D" w:rsidRPr="0071756B">
              <w:rPr>
                <w:rFonts w:ascii="Arial" w:hAnsi="Arial" w:cs="Arial"/>
                <w:shd w:val="clear" w:color="auto" w:fill="FFFFFF"/>
              </w:rPr>
              <w:t xml:space="preserve"> gimnasia de manera on line, a través de las redes sociales, logrando</w:t>
            </w:r>
            <w:r w:rsidR="0071756B" w:rsidRPr="0071756B">
              <w:rPr>
                <w:rFonts w:ascii="Arial" w:hAnsi="Arial" w:cs="Arial"/>
                <w:shd w:val="clear" w:color="auto" w:fill="FFFFFF"/>
              </w:rPr>
              <w:t xml:space="preserve"> que nuestros vecinos</w:t>
            </w:r>
            <w:r w:rsidR="0004113D" w:rsidRPr="0071756B">
              <w:rPr>
                <w:rFonts w:ascii="Arial" w:hAnsi="Arial" w:cs="Arial"/>
                <w:shd w:val="clear" w:color="auto" w:fill="FFFFFF"/>
              </w:rPr>
              <w:t xml:space="preserve"> pueda efectuar actividad física segura y desde su hogar.</w:t>
            </w:r>
            <w:r w:rsidRPr="0071756B">
              <w:rPr>
                <w:rFonts w:ascii="Arial" w:hAnsi="Arial" w:cs="Arial"/>
              </w:rPr>
              <w:t xml:space="preserve"> </w:t>
            </w:r>
          </w:p>
        </w:tc>
        <w:tc>
          <w:tcPr>
            <w:tcW w:w="1318" w:type="dxa"/>
            <w:vAlign w:val="center"/>
          </w:tcPr>
          <w:p w14:paraId="30800252" w14:textId="7BF05383" w:rsidR="00881210" w:rsidRPr="00906847" w:rsidRDefault="001D6743" w:rsidP="00E3041A">
            <w:pPr>
              <w:spacing w:line="276" w:lineRule="auto"/>
              <w:jc w:val="both"/>
              <w:rPr>
                <w:rFonts w:ascii="Arial" w:hAnsi="Arial" w:cs="Arial"/>
              </w:rPr>
            </w:pPr>
            <w:r>
              <w:rPr>
                <w:rFonts w:ascii="Arial" w:hAnsi="Arial" w:cs="Arial"/>
              </w:rPr>
              <w:t>$330.000</w:t>
            </w:r>
          </w:p>
        </w:tc>
      </w:tr>
    </w:tbl>
    <w:p w14:paraId="3F216171" w14:textId="77777777" w:rsidR="00B020D4" w:rsidRPr="00B020D4" w:rsidRDefault="00B020D4" w:rsidP="00E3041A">
      <w:pPr>
        <w:tabs>
          <w:tab w:val="center" w:pos="415"/>
          <w:tab w:val="center" w:pos="3768"/>
        </w:tabs>
        <w:spacing w:after="0" w:line="276" w:lineRule="auto"/>
        <w:jc w:val="both"/>
        <w:rPr>
          <w:rFonts w:ascii="Arial" w:hAnsi="Arial" w:cs="Arial"/>
          <w:b/>
          <w:sz w:val="24"/>
          <w:szCs w:val="24"/>
        </w:rPr>
      </w:pPr>
    </w:p>
    <w:p w14:paraId="7EA3FDA5" w14:textId="77777777" w:rsidR="00881210" w:rsidRPr="00881210" w:rsidRDefault="00881210" w:rsidP="00E3041A">
      <w:pPr>
        <w:tabs>
          <w:tab w:val="center" w:pos="415"/>
          <w:tab w:val="center" w:pos="3768"/>
        </w:tabs>
        <w:spacing w:after="0" w:line="276" w:lineRule="auto"/>
        <w:jc w:val="both"/>
        <w:rPr>
          <w:rFonts w:ascii="Arial" w:hAnsi="Arial" w:cs="Arial"/>
          <w:b/>
          <w:sz w:val="24"/>
          <w:szCs w:val="24"/>
        </w:rPr>
      </w:pPr>
    </w:p>
    <w:p w14:paraId="74469BB9" w14:textId="7B25EE90" w:rsidR="00E3041A" w:rsidRDefault="00881210" w:rsidP="00E3041A">
      <w:pPr>
        <w:tabs>
          <w:tab w:val="center" w:pos="415"/>
          <w:tab w:val="center" w:pos="3768"/>
        </w:tabs>
        <w:spacing w:after="0" w:line="276" w:lineRule="auto"/>
        <w:jc w:val="both"/>
        <w:rPr>
          <w:rFonts w:ascii="Arial" w:hAnsi="Arial" w:cs="Arial"/>
          <w:b/>
          <w:sz w:val="24"/>
          <w:szCs w:val="24"/>
        </w:rPr>
      </w:pPr>
      <w:r w:rsidRPr="00881210">
        <w:rPr>
          <w:rFonts w:ascii="Arial" w:hAnsi="Arial" w:cs="Arial"/>
          <w:b/>
          <w:sz w:val="24"/>
          <w:szCs w:val="24"/>
        </w:rPr>
        <w:lastRenderedPageBreak/>
        <w:t>SE PODRA POSTULAR A UNA O MAS TIPOLOGIAS, QUE EN TOTAL NO POD</w:t>
      </w:r>
      <w:r w:rsidR="00EC10B5">
        <w:rPr>
          <w:rFonts w:ascii="Arial" w:hAnsi="Arial" w:cs="Arial"/>
          <w:b/>
          <w:sz w:val="24"/>
          <w:szCs w:val="24"/>
        </w:rPr>
        <w:t>RAN SUPERAR LA SUMA DE 600.000</w:t>
      </w:r>
      <w:r w:rsidRPr="00881210">
        <w:rPr>
          <w:rFonts w:ascii="Arial" w:hAnsi="Arial" w:cs="Arial"/>
          <w:b/>
          <w:sz w:val="24"/>
          <w:szCs w:val="24"/>
        </w:rPr>
        <w:t xml:space="preserve"> DE PESOS POSTULADOS Y NO SE PODRA SUPERAR EL MONTO MAXIMO A FINANCIAR POSTULADO POR TIPOLOGIA. </w:t>
      </w:r>
    </w:p>
    <w:p w14:paraId="53D100EA" w14:textId="77777777" w:rsidR="00E3041A" w:rsidRDefault="00E3041A" w:rsidP="00E3041A">
      <w:pPr>
        <w:tabs>
          <w:tab w:val="center" w:pos="415"/>
          <w:tab w:val="center" w:pos="3768"/>
        </w:tabs>
        <w:spacing w:after="0" w:line="276" w:lineRule="auto"/>
        <w:jc w:val="both"/>
        <w:rPr>
          <w:rFonts w:ascii="Arial" w:hAnsi="Arial" w:cs="Arial"/>
          <w:b/>
          <w:sz w:val="24"/>
          <w:szCs w:val="24"/>
        </w:rPr>
      </w:pPr>
    </w:p>
    <w:p w14:paraId="141D02D4" w14:textId="5C59F95F" w:rsidR="00881210" w:rsidRDefault="00E3041A" w:rsidP="00E3041A">
      <w:pPr>
        <w:tabs>
          <w:tab w:val="center" w:pos="415"/>
          <w:tab w:val="center" w:pos="3768"/>
        </w:tabs>
        <w:spacing w:after="0" w:line="276" w:lineRule="auto"/>
        <w:jc w:val="both"/>
        <w:rPr>
          <w:rFonts w:ascii="Arial" w:hAnsi="Arial" w:cs="Arial"/>
          <w:b/>
          <w:sz w:val="24"/>
          <w:szCs w:val="24"/>
        </w:rPr>
      </w:pPr>
      <w:r w:rsidRPr="00881210">
        <w:rPr>
          <w:rFonts w:ascii="Arial" w:hAnsi="Arial" w:cs="Arial"/>
          <w:b/>
          <w:sz w:val="24"/>
          <w:szCs w:val="24"/>
        </w:rPr>
        <w:t>LOS PROYECTOS QUE E</w:t>
      </w:r>
      <w:r w:rsidR="00EC10B5">
        <w:rPr>
          <w:rFonts w:ascii="Arial" w:hAnsi="Arial" w:cs="Arial"/>
          <w:b/>
          <w:sz w:val="24"/>
          <w:szCs w:val="24"/>
        </w:rPr>
        <w:t>N SU TOTAL SUPEREN LOS 60</w:t>
      </w:r>
      <w:r w:rsidR="0071756B">
        <w:rPr>
          <w:rFonts w:ascii="Arial" w:hAnsi="Arial" w:cs="Arial"/>
          <w:b/>
          <w:sz w:val="24"/>
          <w:szCs w:val="24"/>
        </w:rPr>
        <w:t>0.000</w:t>
      </w:r>
      <w:r w:rsidRPr="00881210">
        <w:rPr>
          <w:rFonts w:ascii="Arial" w:hAnsi="Arial" w:cs="Arial"/>
          <w:b/>
          <w:sz w:val="24"/>
          <w:szCs w:val="24"/>
        </w:rPr>
        <w:t xml:space="preserve"> DE PESOS SERÁN DECLARADOS INADMISIBLES.</w:t>
      </w:r>
    </w:p>
    <w:p w14:paraId="38022F1F" w14:textId="77777777" w:rsidR="00881210" w:rsidRDefault="00881210" w:rsidP="00E3041A">
      <w:pPr>
        <w:tabs>
          <w:tab w:val="center" w:pos="415"/>
          <w:tab w:val="center" w:pos="3768"/>
        </w:tabs>
        <w:spacing w:after="0" w:line="276" w:lineRule="auto"/>
        <w:jc w:val="both"/>
        <w:rPr>
          <w:rFonts w:ascii="Arial" w:hAnsi="Arial" w:cs="Arial"/>
          <w:b/>
          <w:sz w:val="24"/>
          <w:szCs w:val="24"/>
        </w:rPr>
      </w:pPr>
    </w:p>
    <w:p w14:paraId="46D68344" w14:textId="77777777" w:rsidR="00881210" w:rsidRPr="00881210" w:rsidRDefault="00881210" w:rsidP="00E3041A">
      <w:pPr>
        <w:tabs>
          <w:tab w:val="center" w:pos="415"/>
          <w:tab w:val="center" w:pos="3768"/>
        </w:tabs>
        <w:spacing w:after="0" w:line="276" w:lineRule="auto"/>
        <w:jc w:val="both"/>
        <w:rPr>
          <w:rFonts w:ascii="Arial" w:hAnsi="Arial" w:cs="Arial"/>
          <w:b/>
          <w:sz w:val="24"/>
          <w:szCs w:val="24"/>
        </w:rPr>
      </w:pPr>
      <w:r w:rsidRPr="00881210">
        <w:rPr>
          <w:rFonts w:ascii="Arial" w:hAnsi="Arial" w:cs="Arial"/>
          <w:b/>
          <w:szCs w:val="24"/>
        </w:rPr>
        <w:t>EL TOTAL DEL FINANCIAMIENTO SERA ASIGNADO PROPORCIONALMENTE AL PUNTAJE OBTENIDO EN LA EVALUACION DEL PROYECTO, POR EJEMPLO, SI UN EJEMPLO OBTIENE EL 80% DEL PUNTAJE SE LE ADJUDICARA EL 80% DE LOS RECURSOS SOLICITADOS.</w:t>
      </w:r>
    </w:p>
    <w:p w14:paraId="2E769ABA" w14:textId="77777777" w:rsidR="00881210" w:rsidRDefault="00881210" w:rsidP="00E3041A">
      <w:pPr>
        <w:tabs>
          <w:tab w:val="center" w:pos="415"/>
          <w:tab w:val="center" w:pos="3768"/>
        </w:tabs>
        <w:spacing w:after="0" w:line="276" w:lineRule="auto"/>
        <w:jc w:val="both"/>
        <w:rPr>
          <w:rFonts w:ascii="Arial" w:hAnsi="Arial" w:cs="Arial"/>
          <w:b/>
          <w:sz w:val="24"/>
          <w:szCs w:val="24"/>
        </w:rPr>
      </w:pPr>
    </w:p>
    <w:p w14:paraId="171A8EF0" w14:textId="77777777" w:rsidR="00E3041A" w:rsidRPr="00881210" w:rsidRDefault="00E3041A" w:rsidP="00E3041A">
      <w:pPr>
        <w:tabs>
          <w:tab w:val="center" w:pos="415"/>
          <w:tab w:val="center" w:pos="3768"/>
        </w:tabs>
        <w:spacing w:after="0" w:line="276" w:lineRule="auto"/>
        <w:jc w:val="both"/>
        <w:rPr>
          <w:rFonts w:ascii="Arial" w:hAnsi="Arial" w:cs="Arial"/>
          <w:b/>
          <w:sz w:val="24"/>
          <w:szCs w:val="24"/>
        </w:rPr>
      </w:pPr>
    </w:p>
    <w:p w14:paraId="70EA5DF5" w14:textId="77777777" w:rsidR="00820219" w:rsidRPr="00820219" w:rsidRDefault="00820219" w:rsidP="00E3041A">
      <w:pPr>
        <w:spacing w:after="0" w:line="276" w:lineRule="auto"/>
        <w:rPr>
          <w:rFonts w:ascii="Arial" w:hAnsi="Arial" w:cs="Arial"/>
          <w:b/>
          <w:sz w:val="24"/>
          <w:szCs w:val="24"/>
        </w:rPr>
      </w:pPr>
      <w:r w:rsidRPr="00820219">
        <w:rPr>
          <w:rFonts w:ascii="Arial" w:hAnsi="Arial" w:cs="Arial"/>
          <w:b/>
          <w:sz w:val="24"/>
          <w:szCs w:val="24"/>
        </w:rPr>
        <w:t>V.</w:t>
      </w:r>
      <w:r w:rsidRPr="00820219">
        <w:rPr>
          <w:rFonts w:ascii="Arial" w:hAnsi="Arial" w:cs="Arial"/>
          <w:b/>
          <w:sz w:val="24"/>
          <w:szCs w:val="24"/>
        </w:rPr>
        <w:tab/>
        <w:t xml:space="preserve">GASTOS QUE </w:t>
      </w:r>
      <w:r w:rsidRPr="00820219">
        <w:rPr>
          <w:rFonts w:ascii="Arial" w:hAnsi="Arial" w:cs="Arial"/>
          <w:b/>
          <w:sz w:val="24"/>
          <w:szCs w:val="24"/>
          <w:u w:val="single"/>
        </w:rPr>
        <w:t>NO</w:t>
      </w:r>
      <w:r w:rsidRPr="00820219">
        <w:rPr>
          <w:rFonts w:ascii="Arial" w:hAnsi="Arial" w:cs="Arial"/>
          <w:b/>
          <w:sz w:val="24"/>
          <w:szCs w:val="24"/>
        </w:rPr>
        <w:t xml:space="preserve"> SE FINANCIAN</w:t>
      </w:r>
    </w:p>
    <w:p w14:paraId="6A2378DC" w14:textId="77777777" w:rsidR="00820219" w:rsidRPr="00820219" w:rsidRDefault="00820219" w:rsidP="00E3041A">
      <w:pPr>
        <w:spacing w:after="0" w:line="276" w:lineRule="auto"/>
        <w:rPr>
          <w:rFonts w:ascii="Arial" w:hAnsi="Arial" w:cs="Arial"/>
          <w:b/>
          <w:sz w:val="24"/>
          <w:szCs w:val="24"/>
        </w:rPr>
      </w:pPr>
      <w:r w:rsidRPr="00820219">
        <w:rPr>
          <w:rFonts w:ascii="Arial" w:hAnsi="Arial" w:cs="Arial"/>
          <w:noProof/>
          <w:sz w:val="24"/>
          <w:szCs w:val="24"/>
          <w:lang w:val="es-MX" w:eastAsia="es-MX"/>
        </w:rPr>
        <mc:AlternateContent>
          <mc:Choice Requires="wps">
            <w:drawing>
              <wp:anchor distT="0" distB="0" distL="114300" distR="114300" simplePos="0" relativeHeight="251689984" behindDoc="0" locked="0" layoutInCell="1" allowOverlap="1" wp14:anchorId="3A11085A" wp14:editId="3A7A48BA">
                <wp:simplePos x="0" y="0"/>
                <wp:positionH relativeFrom="column">
                  <wp:posOffset>-6189344</wp:posOffset>
                </wp:positionH>
                <wp:positionV relativeFrom="paragraph">
                  <wp:posOffset>479425</wp:posOffset>
                </wp:positionV>
                <wp:extent cx="11103610" cy="11430"/>
                <wp:effectExtent l="0" t="0" r="0" b="0"/>
                <wp:wrapNone/>
                <wp:docPr id="3" name="Conector recto 3"/>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CDB00E" id="Conector recto 3" o:spid="_x0000_s1026" style="position:absolute;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" stroked="f" strokeweight="2pt">
                <v:stroke joinstyle="miter"/>
              </v:line>
            </w:pict>
          </mc:Fallback>
        </mc:AlternateContent>
      </w:r>
    </w:p>
    <w:p w14:paraId="6DE08FAC" w14:textId="77777777" w:rsidR="00820219" w:rsidRPr="00820219" w:rsidRDefault="00820219" w:rsidP="00E3041A">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5AF4AE12" w14:textId="77777777" w:rsidR="00820219" w:rsidRPr="00820219" w:rsidRDefault="00820219" w:rsidP="00E3041A">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Inversiones en Gasto Corriente o de funcionamiento de servicios del Sector Público u Organismos Privados, tales como contratar personal, PAGAR arriendos u otros similares.</w:t>
      </w:r>
    </w:p>
    <w:p w14:paraId="77C6DAA7" w14:textId="77777777" w:rsidR="00820219" w:rsidRPr="00820219" w:rsidRDefault="00820219" w:rsidP="00E3041A">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Acciones de propaganda, proselitismo político partidistas O SIMILARES.</w:t>
      </w:r>
    </w:p>
    <w:p w14:paraId="22BF2B03" w14:textId="77777777" w:rsidR="00820219" w:rsidRPr="00820219" w:rsidRDefault="00820219" w:rsidP="00E3041A">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Otorgar préstamos o constituir con los recursos de este Fondo contraparte de créditos.</w:t>
      </w:r>
    </w:p>
    <w:p w14:paraId="1AE1CCC3" w14:textId="77777777" w:rsidR="00820219" w:rsidRPr="00820219" w:rsidRDefault="00820219" w:rsidP="00E3041A">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Adquirir combustible para vehículos.</w:t>
      </w:r>
    </w:p>
    <w:p w14:paraId="637910EE" w14:textId="77777777" w:rsidR="00820219" w:rsidRPr="00820219" w:rsidRDefault="00820219" w:rsidP="00E3041A">
      <w:pPr>
        <w:numPr>
          <w:ilvl w:val="0"/>
          <w:numId w:val="3"/>
        </w:numPr>
        <w:spacing w:after="0" w:line="276" w:lineRule="auto"/>
        <w:ind w:hanging="360"/>
        <w:jc w:val="both"/>
        <w:rPr>
          <w:rFonts w:ascii="Arial" w:hAnsi="Arial" w:cs="Arial"/>
          <w:sz w:val="24"/>
          <w:szCs w:val="24"/>
        </w:rPr>
      </w:pPr>
      <w:r w:rsidRPr="00820219">
        <w:rPr>
          <w:rFonts w:ascii="Arial" w:hAnsi="Arial" w:cs="Arial"/>
          <w:sz w:val="24"/>
          <w:szCs w:val="24"/>
        </w:rPr>
        <w:t>Otorgar propinas.</w:t>
      </w:r>
    </w:p>
    <w:p w14:paraId="4779CCBF" w14:textId="77777777" w:rsidR="00302B27" w:rsidRDefault="00820219" w:rsidP="00302B27">
      <w:pPr>
        <w:numPr>
          <w:ilvl w:val="0"/>
          <w:numId w:val="3"/>
        </w:numPr>
        <w:spacing w:after="0" w:line="276" w:lineRule="auto"/>
        <w:ind w:hanging="360"/>
        <w:jc w:val="both"/>
        <w:rPr>
          <w:rFonts w:ascii="Arial" w:hAnsi="Arial" w:cs="Arial"/>
          <w:sz w:val="24"/>
          <w:szCs w:val="24"/>
        </w:rPr>
      </w:pPr>
      <w:r w:rsidRPr="00820219">
        <w:rPr>
          <w:rFonts w:ascii="Arial" w:hAnsi="Arial" w:cs="Arial"/>
          <w:noProof/>
          <w:sz w:val="24"/>
          <w:szCs w:val="24"/>
          <w:lang w:val="es-MX" w:eastAsia="es-MX"/>
        </w:rPr>
        <mc:AlternateContent>
          <mc:Choice Requires="wps">
            <w:drawing>
              <wp:anchor distT="0" distB="0" distL="114300" distR="114300" simplePos="0" relativeHeight="251692032" behindDoc="0" locked="0" layoutInCell="1" allowOverlap="1" wp14:anchorId="0044CDDB" wp14:editId="6A9A0C91">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817E36" id="Conector recto 6" o:spid="_x0000_s1026" style="position:absolute;rotation:-9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820219">
        <w:rPr>
          <w:rFonts w:ascii="Arial" w:hAnsi="Arial" w:cs="Arial"/>
          <w:sz w:val="24"/>
          <w:szCs w:val="24"/>
        </w:rPr>
        <w:t xml:space="preserve">Gastos en equipamiento financiado en proyectos anteriores y que no se justifique el estado o situación de lo comprado, en caso de robo de equipamiento de años anteriores se deberá presentar la parte de denuncia  o constancia verificable de la destrucción del mismo. (Ejemplo Acta de la Directiva en donde da cuanta de este hecho) </w:t>
      </w:r>
    </w:p>
    <w:p w14:paraId="511E2C27" w14:textId="26B09680" w:rsidR="00302B27" w:rsidRPr="00302B27" w:rsidRDefault="00302B27" w:rsidP="00302B27">
      <w:pPr>
        <w:numPr>
          <w:ilvl w:val="0"/>
          <w:numId w:val="3"/>
        </w:numPr>
        <w:spacing w:after="0" w:line="276" w:lineRule="auto"/>
        <w:ind w:hanging="360"/>
        <w:jc w:val="both"/>
        <w:rPr>
          <w:rFonts w:ascii="Arial" w:hAnsi="Arial" w:cs="Arial"/>
          <w:sz w:val="24"/>
          <w:szCs w:val="24"/>
        </w:rPr>
      </w:pPr>
      <w:bookmarkStart w:id="1" w:name="_GoBack"/>
      <w:bookmarkEnd w:id="1"/>
      <w:r w:rsidRPr="00302B27">
        <w:rPr>
          <w:rFonts w:ascii="Arial" w:hAnsi="Arial" w:cs="Arial"/>
          <w:sz w:val="24"/>
          <w:szCs w:val="24"/>
        </w:rPr>
        <w:t xml:space="preserve">Viajes, reuniones sociales o actividades masivas.  </w:t>
      </w:r>
    </w:p>
    <w:p w14:paraId="1E1072E6" w14:textId="77777777" w:rsidR="00820219" w:rsidRPr="00820219" w:rsidRDefault="00820219" w:rsidP="00E3041A">
      <w:pPr>
        <w:spacing w:after="0" w:line="276" w:lineRule="auto"/>
        <w:ind w:left="360"/>
        <w:jc w:val="both"/>
        <w:rPr>
          <w:rFonts w:ascii="Arial" w:hAnsi="Arial" w:cs="Arial"/>
          <w:sz w:val="24"/>
          <w:szCs w:val="24"/>
        </w:rPr>
      </w:pPr>
    </w:p>
    <w:p w14:paraId="7814B47F" w14:textId="77777777" w:rsidR="00820219" w:rsidRPr="00820219" w:rsidRDefault="00820219" w:rsidP="00E3041A">
      <w:pPr>
        <w:spacing w:after="0" w:line="276" w:lineRule="auto"/>
        <w:jc w:val="both"/>
        <w:rPr>
          <w:rFonts w:ascii="Arial" w:hAnsi="Arial" w:cs="Arial"/>
          <w:sz w:val="24"/>
          <w:szCs w:val="24"/>
        </w:rPr>
      </w:pPr>
    </w:p>
    <w:p w14:paraId="4D5D6F43" w14:textId="77777777" w:rsidR="00820219" w:rsidRPr="00820219" w:rsidRDefault="00820219" w:rsidP="00E3041A">
      <w:pPr>
        <w:tabs>
          <w:tab w:val="center" w:pos="0"/>
        </w:tabs>
        <w:spacing w:after="0" w:line="276" w:lineRule="auto"/>
        <w:jc w:val="both"/>
        <w:rPr>
          <w:rFonts w:ascii="Arial" w:hAnsi="Arial" w:cs="Arial"/>
          <w:b/>
          <w:sz w:val="24"/>
          <w:szCs w:val="24"/>
        </w:rPr>
      </w:pPr>
      <w:r w:rsidRPr="00820219">
        <w:rPr>
          <w:rFonts w:ascii="Arial" w:hAnsi="Arial" w:cs="Arial"/>
          <w:b/>
          <w:sz w:val="24"/>
          <w:szCs w:val="24"/>
        </w:rPr>
        <w:t xml:space="preserve">VI. </w:t>
      </w:r>
      <w:r w:rsidRPr="00820219">
        <w:rPr>
          <w:rFonts w:ascii="Arial" w:hAnsi="Arial" w:cs="Arial"/>
          <w:b/>
          <w:sz w:val="24"/>
          <w:szCs w:val="24"/>
        </w:rPr>
        <w:tab/>
        <w:t>PASOS PARA LA PRESENTACIÓN DE PROYECTOS</w:t>
      </w:r>
    </w:p>
    <w:p w14:paraId="14823263" w14:textId="77777777" w:rsidR="00820219" w:rsidRPr="00820219" w:rsidRDefault="00820219" w:rsidP="00E3041A">
      <w:pPr>
        <w:tabs>
          <w:tab w:val="center" w:pos="0"/>
        </w:tabs>
        <w:spacing w:after="0" w:line="276" w:lineRule="auto"/>
        <w:jc w:val="both"/>
        <w:rPr>
          <w:rFonts w:ascii="Arial" w:hAnsi="Arial" w:cs="Arial"/>
          <w:sz w:val="24"/>
          <w:szCs w:val="24"/>
        </w:rPr>
      </w:pPr>
    </w:p>
    <w:p w14:paraId="6020BE1B" w14:textId="77777777" w:rsidR="00E968C8" w:rsidRPr="00064CAD" w:rsidRDefault="00820219" w:rsidP="00E968C8">
      <w:pPr>
        <w:spacing w:after="0" w:line="276" w:lineRule="auto"/>
        <w:ind w:left="-5"/>
        <w:jc w:val="both"/>
        <w:rPr>
          <w:rFonts w:ascii="Arial" w:hAnsi="Arial" w:cs="Arial"/>
          <w:sz w:val="24"/>
          <w:szCs w:val="24"/>
        </w:rPr>
      </w:pPr>
      <w:r w:rsidRPr="00820219">
        <w:rPr>
          <w:rFonts w:ascii="Arial" w:hAnsi="Arial" w:cs="Arial"/>
          <w:noProof/>
          <w:sz w:val="24"/>
          <w:szCs w:val="24"/>
          <w:u w:val="single"/>
          <w:lang w:val="es-MX" w:eastAsia="es-MX"/>
        </w:rPr>
        <mc:AlternateContent>
          <mc:Choice Requires="wps">
            <w:drawing>
              <wp:anchor distT="0" distB="0" distL="114300" distR="114300" simplePos="0" relativeHeight="251691008" behindDoc="0" locked="0" layoutInCell="1" allowOverlap="1" wp14:anchorId="32E117DB" wp14:editId="005CF41F">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386B06" id="Conector recto 5" o:spid="_x0000_s1026" style="position:absolute;rotation:-9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820219">
        <w:rPr>
          <w:rFonts w:ascii="Arial" w:hAnsi="Arial" w:cs="Arial"/>
          <w:sz w:val="24"/>
          <w:szCs w:val="24"/>
          <w:u w:val="single"/>
        </w:rPr>
        <w:t>1.</w:t>
      </w:r>
      <w:proofErr w:type="gramStart"/>
      <w:r w:rsidRPr="00820219">
        <w:rPr>
          <w:rFonts w:ascii="Arial" w:hAnsi="Arial" w:cs="Arial"/>
          <w:sz w:val="24"/>
          <w:szCs w:val="24"/>
          <w:u w:val="single"/>
        </w:rPr>
        <w:t xml:space="preserve">- </w:t>
      </w:r>
      <w:r w:rsidR="00E968C8" w:rsidRPr="00064CAD">
        <w:rPr>
          <w:rFonts w:ascii="Arial" w:hAnsi="Arial" w:cs="Arial"/>
          <w:sz w:val="24"/>
          <w:szCs w:val="24"/>
          <w:u w:val="single"/>
        </w:rPr>
        <w:t>.</w:t>
      </w:r>
      <w:proofErr w:type="gramEnd"/>
      <w:r w:rsidR="00E968C8" w:rsidRPr="00064CAD">
        <w:rPr>
          <w:rFonts w:ascii="Arial" w:hAnsi="Arial" w:cs="Arial"/>
          <w:sz w:val="24"/>
          <w:szCs w:val="24"/>
          <w:u w:val="single"/>
        </w:rPr>
        <w:t xml:space="preserve">- </w:t>
      </w:r>
      <w:r w:rsidR="00E968C8" w:rsidRPr="003856F6">
        <w:rPr>
          <w:rFonts w:ascii="Arial" w:hAnsi="Arial" w:cs="Arial"/>
          <w:sz w:val="24"/>
          <w:szCs w:val="24"/>
          <w:u w:val="single"/>
        </w:rPr>
        <w:t>Ficha de Postulación</w:t>
      </w:r>
      <w:r w:rsidR="00E968C8" w:rsidRPr="008E5570">
        <w:rPr>
          <w:rFonts w:ascii="Arial" w:hAnsi="Arial" w:cs="Arial"/>
          <w:sz w:val="24"/>
          <w:szCs w:val="24"/>
        </w:rPr>
        <w:t xml:space="preserve">: La Ficha de Postulación de Proyectos, junto a las bases administrativas, estarán a disposición de las organizaciones interesadas, la página web </w:t>
      </w:r>
      <w:hyperlink r:id="rId8">
        <w:r w:rsidR="00E968C8" w:rsidRPr="008E5570">
          <w:rPr>
            <w:rFonts w:ascii="Arial" w:hAnsi="Arial" w:cs="Arial"/>
            <w:color w:val="0000FF"/>
            <w:sz w:val="24"/>
            <w:szCs w:val="24"/>
            <w:u w:val="single" w:color="0000FF"/>
          </w:rPr>
          <w:t>www.lareina.cl</w:t>
        </w:r>
      </w:hyperlink>
      <w:hyperlink r:id="rId9">
        <w:r w:rsidR="00E968C8" w:rsidRPr="008E5570">
          <w:rPr>
            <w:rFonts w:ascii="Arial" w:hAnsi="Arial" w:cs="Arial"/>
            <w:sz w:val="24"/>
            <w:szCs w:val="24"/>
          </w:rPr>
          <w:t xml:space="preserve"> </w:t>
        </w:r>
      </w:hyperlink>
      <w:r w:rsidR="00E968C8" w:rsidRPr="00064CAD">
        <w:rPr>
          <w:rFonts w:ascii="Arial" w:hAnsi="Arial" w:cs="Arial"/>
          <w:sz w:val="24"/>
          <w:szCs w:val="24"/>
        </w:rPr>
        <w:t xml:space="preserve"> </w:t>
      </w:r>
    </w:p>
    <w:p w14:paraId="632A0AD1" w14:textId="77777777" w:rsidR="00E968C8" w:rsidRPr="00064CAD" w:rsidRDefault="00E968C8" w:rsidP="00E968C8">
      <w:pPr>
        <w:spacing w:after="0" w:line="276" w:lineRule="auto"/>
        <w:ind w:left="-5"/>
        <w:jc w:val="both"/>
        <w:rPr>
          <w:rFonts w:ascii="Arial" w:hAnsi="Arial" w:cs="Arial"/>
          <w:sz w:val="24"/>
          <w:szCs w:val="24"/>
        </w:rPr>
      </w:pPr>
      <w:r w:rsidRPr="00064CAD">
        <w:rPr>
          <w:rFonts w:ascii="Arial" w:hAnsi="Arial" w:cs="Arial"/>
          <w:sz w:val="24"/>
          <w:szCs w:val="24"/>
        </w:rPr>
        <w:t xml:space="preserve">La entidad postulante deberá completar la Ficha de Postulación, adjuntando toda </w:t>
      </w:r>
      <w:r>
        <w:rPr>
          <w:rFonts w:ascii="Arial" w:hAnsi="Arial" w:cs="Arial"/>
          <w:sz w:val="24"/>
          <w:szCs w:val="24"/>
        </w:rPr>
        <w:t>la información solicitada</w:t>
      </w:r>
      <w:r w:rsidRPr="00064CAD">
        <w:rPr>
          <w:rFonts w:ascii="Arial" w:hAnsi="Arial" w:cs="Arial"/>
          <w:sz w:val="24"/>
          <w:szCs w:val="24"/>
        </w:rPr>
        <w:t xml:space="preserve">. </w:t>
      </w:r>
    </w:p>
    <w:p w14:paraId="5EEDDB2D" w14:textId="77777777" w:rsidR="00E968C8" w:rsidRPr="00064CAD" w:rsidRDefault="00E968C8" w:rsidP="00E968C8">
      <w:pPr>
        <w:spacing w:after="0" w:line="276" w:lineRule="auto"/>
        <w:jc w:val="both"/>
        <w:rPr>
          <w:rFonts w:ascii="Arial" w:hAnsi="Arial" w:cs="Arial"/>
          <w:sz w:val="24"/>
          <w:szCs w:val="24"/>
        </w:rPr>
      </w:pPr>
      <w:r w:rsidRPr="00064CAD">
        <w:rPr>
          <w:rFonts w:ascii="Arial" w:hAnsi="Arial" w:cs="Arial"/>
          <w:sz w:val="24"/>
          <w:szCs w:val="24"/>
        </w:rPr>
        <w:t xml:space="preserve"> </w:t>
      </w:r>
    </w:p>
    <w:p w14:paraId="53ED85EE" w14:textId="2CDCC6A7" w:rsidR="00B17579" w:rsidRPr="008E5570" w:rsidRDefault="00E968C8" w:rsidP="00B17579">
      <w:pPr>
        <w:spacing w:after="0" w:line="276" w:lineRule="auto"/>
        <w:ind w:left="-5"/>
        <w:jc w:val="both"/>
        <w:rPr>
          <w:rFonts w:ascii="Arial" w:hAnsi="Arial" w:cs="Arial"/>
          <w:sz w:val="24"/>
          <w:szCs w:val="24"/>
        </w:rPr>
      </w:pPr>
      <w:r w:rsidRPr="00064CAD">
        <w:rPr>
          <w:rFonts w:ascii="Arial" w:hAnsi="Arial" w:cs="Arial"/>
          <w:sz w:val="24"/>
          <w:szCs w:val="24"/>
          <w:u w:val="single"/>
        </w:rPr>
        <w:t>2.- Adjuntar documentos solicitados:</w:t>
      </w:r>
      <w:r w:rsidRPr="00064CAD">
        <w:rPr>
          <w:rFonts w:ascii="Arial" w:hAnsi="Arial" w:cs="Arial"/>
          <w:sz w:val="24"/>
          <w:szCs w:val="24"/>
        </w:rPr>
        <w:t xml:space="preserve"> Las  organizaciones postulantes deben adjuntar a la Ficha de Postulación, todos los antecedentes que respaldan y sustentan la solicitud de recursos. </w:t>
      </w:r>
    </w:p>
    <w:p w14:paraId="5A37DFA4" w14:textId="77777777" w:rsidR="00B17579" w:rsidRPr="00064CAD" w:rsidRDefault="00B17579" w:rsidP="00B17579">
      <w:pPr>
        <w:spacing w:after="0" w:line="276" w:lineRule="auto"/>
        <w:ind w:left="-5"/>
        <w:jc w:val="both"/>
        <w:rPr>
          <w:rFonts w:ascii="Arial" w:hAnsi="Arial" w:cs="Arial"/>
          <w:sz w:val="24"/>
          <w:szCs w:val="24"/>
        </w:rPr>
      </w:pPr>
      <w:r w:rsidRPr="00064CAD">
        <w:rPr>
          <w:rFonts w:ascii="Arial" w:hAnsi="Arial" w:cs="Arial"/>
          <w:sz w:val="24"/>
          <w:szCs w:val="24"/>
        </w:rPr>
        <w:t xml:space="preserve"> </w:t>
      </w:r>
    </w:p>
    <w:p w14:paraId="65FE32B9" w14:textId="06430398" w:rsidR="00E968C8" w:rsidRPr="008E5570" w:rsidRDefault="00E968C8" w:rsidP="00E968C8">
      <w:pPr>
        <w:spacing w:after="0" w:line="276" w:lineRule="auto"/>
        <w:ind w:left="-5"/>
        <w:jc w:val="both"/>
        <w:rPr>
          <w:rFonts w:ascii="Arial" w:hAnsi="Arial" w:cs="Arial"/>
          <w:sz w:val="24"/>
          <w:szCs w:val="24"/>
        </w:rPr>
      </w:pPr>
    </w:p>
    <w:p w14:paraId="63ECDA31" w14:textId="77777777" w:rsidR="00E968C8" w:rsidRPr="00064CAD" w:rsidRDefault="00E968C8" w:rsidP="00E968C8">
      <w:pPr>
        <w:spacing w:after="0" w:line="276" w:lineRule="auto"/>
        <w:ind w:left="-5"/>
        <w:jc w:val="both"/>
        <w:rPr>
          <w:rFonts w:ascii="Arial" w:hAnsi="Arial" w:cs="Arial"/>
          <w:sz w:val="24"/>
          <w:szCs w:val="24"/>
        </w:rPr>
      </w:pPr>
      <w:r w:rsidRPr="00064CAD">
        <w:rPr>
          <w:rFonts w:ascii="Arial" w:hAnsi="Arial" w:cs="Arial"/>
          <w:sz w:val="24"/>
          <w:szCs w:val="24"/>
        </w:rPr>
        <w:t xml:space="preserve"> </w:t>
      </w:r>
    </w:p>
    <w:p w14:paraId="107B74BA" w14:textId="77777777" w:rsidR="00E968C8" w:rsidRPr="008E5570" w:rsidRDefault="00E968C8" w:rsidP="00E968C8">
      <w:pPr>
        <w:spacing w:after="0" w:line="276" w:lineRule="auto"/>
        <w:ind w:left="-5"/>
        <w:jc w:val="both"/>
        <w:rPr>
          <w:rFonts w:ascii="Arial" w:hAnsi="Arial" w:cs="Arial"/>
          <w:sz w:val="24"/>
          <w:szCs w:val="24"/>
        </w:rPr>
      </w:pPr>
      <w:r w:rsidRPr="00064CAD">
        <w:rPr>
          <w:rFonts w:ascii="Arial" w:hAnsi="Arial" w:cs="Arial"/>
          <w:sz w:val="24"/>
          <w:szCs w:val="24"/>
          <w:u w:val="single"/>
        </w:rPr>
        <w:lastRenderedPageBreak/>
        <w:t>3.- Recepción de postulaciones:</w:t>
      </w:r>
      <w:r w:rsidRPr="00064CAD">
        <w:rPr>
          <w:rFonts w:ascii="Arial" w:hAnsi="Arial" w:cs="Arial"/>
          <w:sz w:val="24"/>
          <w:szCs w:val="24"/>
        </w:rPr>
        <w:t xml:space="preserve"> </w:t>
      </w:r>
      <w:r w:rsidRPr="008E5570">
        <w:rPr>
          <w:rFonts w:ascii="Arial" w:hAnsi="Arial" w:cs="Arial"/>
          <w:sz w:val="24"/>
          <w:szCs w:val="24"/>
        </w:rPr>
        <w:t>Las entidades postulantes deberán entregar</w:t>
      </w:r>
      <w:r>
        <w:rPr>
          <w:rFonts w:ascii="Arial" w:hAnsi="Arial" w:cs="Arial"/>
          <w:sz w:val="24"/>
          <w:szCs w:val="24"/>
        </w:rPr>
        <w:t xml:space="preserve"> toda </w:t>
      </w:r>
      <w:r w:rsidRPr="008E5570">
        <w:rPr>
          <w:rFonts w:ascii="Arial" w:hAnsi="Arial" w:cs="Arial"/>
          <w:sz w:val="24"/>
          <w:szCs w:val="24"/>
        </w:rPr>
        <w:t xml:space="preserve"> la documentación requerida en</w:t>
      </w:r>
      <w:r>
        <w:rPr>
          <w:rFonts w:ascii="Arial" w:hAnsi="Arial" w:cs="Arial"/>
          <w:sz w:val="24"/>
          <w:szCs w:val="24"/>
        </w:rPr>
        <w:t xml:space="preserve"> el enlace que estará disponible en </w:t>
      </w:r>
      <w:r w:rsidRPr="008E5570">
        <w:rPr>
          <w:rFonts w:ascii="Arial" w:hAnsi="Arial" w:cs="Arial"/>
          <w:sz w:val="24"/>
          <w:szCs w:val="24"/>
        </w:rPr>
        <w:t xml:space="preserve"> la página web </w:t>
      </w:r>
      <w:hyperlink r:id="rId10">
        <w:r w:rsidRPr="008E5570">
          <w:rPr>
            <w:rFonts w:ascii="Arial" w:hAnsi="Arial" w:cs="Arial"/>
            <w:color w:val="0000FF"/>
            <w:sz w:val="24"/>
            <w:szCs w:val="24"/>
            <w:u w:val="single" w:color="0000FF"/>
          </w:rPr>
          <w:t>www.lareina.cl</w:t>
        </w:r>
      </w:hyperlink>
      <w:hyperlink r:id="rId11">
        <w:r w:rsidRPr="008E5570">
          <w:rPr>
            <w:rFonts w:ascii="Arial" w:hAnsi="Arial" w:cs="Arial"/>
            <w:sz w:val="24"/>
            <w:szCs w:val="24"/>
          </w:rPr>
          <w:t xml:space="preserve"> </w:t>
        </w:r>
      </w:hyperlink>
    </w:p>
    <w:p w14:paraId="6B39BEC3" w14:textId="77777777" w:rsidR="00E968C8" w:rsidRPr="00BB2654" w:rsidRDefault="00E968C8" w:rsidP="00E968C8">
      <w:pPr>
        <w:spacing w:after="0" w:line="276" w:lineRule="auto"/>
        <w:jc w:val="both"/>
        <w:rPr>
          <w:rFonts w:ascii="Arial" w:hAnsi="Arial" w:cs="Arial"/>
          <w:sz w:val="24"/>
          <w:szCs w:val="24"/>
        </w:rPr>
      </w:pPr>
      <w:r w:rsidRPr="00BB2654">
        <w:rPr>
          <w:rFonts w:ascii="Arial" w:hAnsi="Arial" w:cs="Arial"/>
          <w:sz w:val="24"/>
          <w:szCs w:val="24"/>
        </w:rPr>
        <w:t>No se aceptará la presentación de proyectos fuera de plazo</w:t>
      </w:r>
      <w:r>
        <w:rPr>
          <w:rFonts w:ascii="Arial" w:hAnsi="Arial" w:cs="Arial"/>
          <w:sz w:val="24"/>
          <w:szCs w:val="24"/>
        </w:rPr>
        <w:t xml:space="preserve"> establecido</w:t>
      </w:r>
      <w:r w:rsidRPr="00BB2654">
        <w:rPr>
          <w:rFonts w:ascii="Arial" w:hAnsi="Arial" w:cs="Arial"/>
          <w:sz w:val="24"/>
          <w:szCs w:val="24"/>
        </w:rPr>
        <w:t xml:space="preserve">. </w:t>
      </w:r>
    </w:p>
    <w:p w14:paraId="5C42D54B" w14:textId="6DB5523C" w:rsidR="00820219" w:rsidRPr="00820219" w:rsidRDefault="00820219" w:rsidP="00E968C8">
      <w:pPr>
        <w:spacing w:after="0" w:line="276" w:lineRule="auto"/>
        <w:ind w:left="-5"/>
        <w:jc w:val="both"/>
        <w:rPr>
          <w:rFonts w:ascii="Arial" w:hAnsi="Arial" w:cs="Arial"/>
          <w:sz w:val="24"/>
          <w:szCs w:val="24"/>
        </w:rPr>
      </w:pPr>
      <w:r w:rsidRPr="00820219">
        <w:rPr>
          <w:rFonts w:ascii="Arial" w:hAnsi="Arial" w:cs="Arial"/>
          <w:sz w:val="24"/>
          <w:szCs w:val="24"/>
        </w:rPr>
        <w:t xml:space="preserve"> </w:t>
      </w:r>
    </w:p>
    <w:p w14:paraId="0AFD77B7" w14:textId="77777777" w:rsidR="00820219" w:rsidRPr="00820219" w:rsidRDefault="00820219" w:rsidP="00E3041A">
      <w:pPr>
        <w:spacing w:after="0" w:line="276" w:lineRule="auto"/>
        <w:ind w:left="-5"/>
        <w:jc w:val="both"/>
        <w:rPr>
          <w:rFonts w:ascii="Arial" w:hAnsi="Arial" w:cs="Arial"/>
          <w:b/>
          <w:sz w:val="24"/>
          <w:szCs w:val="24"/>
        </w:rPr>
      </w:pPr>
      <w:r w:rsidRPr="00820219">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820219">
        <w:rPr>
          <w:rFonts w:ascii="Arial" w:hAnsi="Arial" w:cs="Arial"/>
          <w:b/>
          <w:sz w:val="24"/>
          <w:szCs w:val="24"/>
        </w:rPr>
        <w:t xml:space="preserve"> </w:t>
      </w:r>
    </w:p>
    <w:p w14:paraId="38E65650" w14:textId="77777777" w:rsidR="00820219" w:rsidRPr="00820219" w:rsidRDefault="00820219" w:rsidP="00E3041A">
      <w:pPr>
        <w:spacing w:after="0" w:line="276" w:lineRule="auto"/>
        <w:ind w:left="-5"/>
        <w:jc w:val="both"/>
        <w:rPr>
          <w:rFonts w:ascii="Arial" w:hAnsi="Arial" w:cs="Arial"/>
          <w:b/>
          <w:sz w:val="24"/>
          <w:szCs w:val="24"/>
        </w:rPr>
      </w:pPr>
    </w:p>
    <w:p w14:paraId="778A02B1" w14:textId="77777777" w:rsidR="00820219" w:rsidRPr="00820219" w:rsidRDefault="00820219" w:rsidP="00E3041A">
      <w:pPr>
        <w:spacing w:after="0" w:line="276" w:lineRule="auto"/>
        <w:ind w:left="-5"/>
        <w:jc w:val="both"/>
        <w:rPr>
          <w:rFonts w:ascii="Arial" w:hAnsi="Arial" w:cs="Arial"/>
          <w:b/>
          <w:sz w:val="24"/>
          <w:szCs w:val="24"/>
        </w:rPr>
      </w:pPr>
    </w:p>
    <w:p w14:paraId="04963305" w14:textId="77777777" w:rsidR="00820219" w:rsidRPr="00820219" w:rsidRDefault="00820219" w:rsidP="00E3041A">
      <w:pPr>
        <w:spacing w:after="0" w:line="276" w:lineRule="auto"/>
        <w:rPr>
          <w:rFonts w:ascii="Arial" w:hAnsi="Arial" w:cs="Arial"/>
          <w:b/>
          <w:sz w:val="24"/>
          <w:szCs w:val="24"/>
        </w:rPr>
      </w:pPr>
      <w:r w:rsidRPr="00820219">
        <w:rPr>
          <w:rFonts w:ascii="Arial" w:hAnsi="Arial" w:cs="Arial"/>
          <w:b/>
          <w:sz w:val="24"/>
          <w:szCs w:val="24"/>
        </w:rPr>
        <w:t>VII.</w:t>
      </w:r>
      <w:r w:rsidRPr="00820219">
        <w:rPr>
          <w:rFonts w:ascii="Arial" w:hAnsi="Arial" w:cs="Arial"/>
          <w:b/>
          <w:sz w:val="24"/>
          <w:szCs w:val="24"/>
        </w:rPr>
        <w:tab/>
        <w:t xml:space="preserve">ADMISIBILIDAD, EVALUACIÓN Y ADJUDICACION  DE PROYECTOS </w:t>
      </w:r>
    </w:p>
    <w:p w14:paraId="112FFDE4"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792BDAB5" w14:textId="77777777" w:rsid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El  proceso de Admisibilidad, Evaluación  y Adjudicación del proyecto consta de  tres etapas:</w:t>
      </w:r>
    </w:p>
    <w:p w14:paraId="22724B84" w14:textId="77777777" w:rsidR="00E3041A" w:rsidRPr="00820219" w:rsidRDefault="00E3041A" w:rsidP="00E3041A">
      <w:pPr>
        <w:spacing w:after="0" w:line="276" w:lineRule="auto"/>
        <w:ind w:left="-5"/>
        <w:jc w:val="both"/>
        <w:rPr>
          <w:rFonts w:ascii="Arial" w:hAnsi="Arial" w:cs="Arial"/>
          <w:sz w:val="24"/>
          <w:szCs w:val="24"/>
        </w:rPr>
      </w:pPr>
    </w:p>
    <w:p w14:paraId="15C7C0E0" w14:textId="77777777" w:rsidR="00820219" w:rsidRPr="00820219" w:rsidRDefault="00820219" w:rsidP="00E3041A">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u w:val="single"/>
          <w:lang w:eastAsia="es-CL"/>
        </w:rPr>
        <w:t>Examen de Admisibilidad:</w:t>
      </w:r>
      <w:r w:rsidRPr="00820219">
        <w:rPr>
          <w:rFonts w:ascii="Arial" w:eastAsia="Arial" w:hAnsi="Arial" w:cs="Arial"/>
          <w:color w:val="000000"/>
          <w:sz w:val="24"/>
          <w:szCs w:val="24"/>
          <w:lang w:eastAsia="es-CL"/>
        </w:rPr>
        <w:t xml:space="preserve"> </w:t>
      </w:r>
      <w:r w:rsidRPr="00820219">
        <w:rPr>
          <w:rFonts w:ascii="Arial" w:eastAsia="Arial" w:hAnsi="Arial" w:cs="Arial"/>
          <w:color w:val="000000"/>
          <w:sz w:val="24"/>
          <w:lang w:eastAsia="es-CL"/>
        </w:rPr>
        <w:t>en esta etapa se verifica que se cumplan con la documentación solicitada en la bases y que se acompañe de todos los antecedentes exigidos</w:t>
      </w:r>
      <w:r w:rsidRPr="00820219">
        <w:rPr>
          <w:rFonts w:ascii="Arial" w:eastAsia="Arial" w:hAnsi="Arial" w:cs="Arial"/>
          <w:color w:val="000000"/>
          <w:sz w:val="24"/>
          <w:szCs w:val="24"/>
          <w:lang w:eastAsia="es-CL"/>
        </w:rPr>
        <w:t xml:space="preserve">. El examen de admisibilidad será realizado por las siguientes personas: </w:t>
      </w:r>
    </w:p>
    <w:p w14:paraId="2B3F1483" w14:textId="77777777" w:rsidR="00820219" w:rsidRPr="00820219" w:rsidRDefault="00820219" w:rsidP="00E3041A">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Encargado del Departamento de Organizaciones Comunitarias (OOCC).</w:t>
      </w:r>
    </w:p>
    <w:p w14:paraId="2E02B5D7" w14:textId="77777777" w:rsidR="00820219" w:rsidRPr="00820219" w:rsidRDefault="00820219" w:rsidP="00E3041A">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 xml:space="preserve">Encargada de Control de Gestión del Departamento de Organizaciones Comunitarias. </w:t>
      </w:r>
    </w:p>
    <w:p w14:paraId="3906C130" w14:textId="77777777" w:rsidR="00820219" w:rsidRPr="00820219" w:rsidRDefault="00820219" w:rsidP="00E3041A">
      <w:pPr>
        <w:spacing w:after="0" w:line="276" w:lineRule="auto"/>
        <w:ind w:left="567" w:right="4"/>
        <w:contextualSpacing/>
        <w:jc w:val="both"/>
        <w:rPr>
          <w:rFonts w:ascii="Arial" w:eastAsia="Arial" w:hAnsi="Arial" w:cs="Arial"/>
          <w:color w:val="000000"/>
          <w:sz w:val="24"/>
          <w:szCs w:val="24"/>
          <w:lang w:eastAsia="es-CL"/>
        </w:rPr>
      </w:pPr>
    </w:p>
    <w:p w14:paraId="532E1E3C" w14:textId="77777777" w:rsidR="00820219" w:rsidRPr="00820219" w:rsidRDefault="00820219" w:rsidP="00E3041A">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u w:val="single"/>
          <w:lang w:eastAsia="es-CL"/>
        </w:rPr>
        <w:t>Evaluación Técnica:</w:t>
      </w:r>
      <w:r w:rsidRPr="00820219">
        <w:rPr>
          <w:rFonts w:ascii="Arial" w:eastAsia="Arial" w:hAnsi="Arial" w:cs="Arial"/>
          <w:color w:val="000000"/>
          <w:sz w:val="24"/>
          <w:szCs w:val="24"/>
          <w:lang w:eastAsia="es-CL"/>
        </w:rPr>
        <w:t xml:space="preserve"> </w:t>
      </w:r>
      <w:r w:rsidRPr="00820219">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sidRPr="00820219">
        <w:rPr>
          <w:rFonts w:ascii="Arial" w:eastAsia="Arial" w:hAnsi="Arial" w:cs="Arial"/>
          <w:color w:val="000000"/>
          <w:sz w:val="24"/>
          <w:szCs w:val="24"/>
          <w:lang w:eastAsia="es-CL"/>
        </w:rPr>
        <w:t xml:space="preserve">Comisión. Dicha comisión está compuesta por: </w:t>
      </w:r>
    </w:p>
    <w:p w14:paraId="2B4ACECC" w14:textId="77777777" w:rsidR="00820219" w:rsidRPr="00820219" w:rsidRDefault="00820219" w:rsidP="00E3041A">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Director de Desarrollo Comunitario (DIDECO)</w:t>
      </w:r>
    </w:p>
    <w:p w14:paraId="6FEC2A45" w14:textId="77777777" w:rsidR="00820219" w:rsidRPr="00820219" w:rsidRDefault="00820219" w:rsidP="00E3041A">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Director de Secretaria de Planificación Comunal (SERPLAC)</w:t>
      </w:r>
    </w:p>
    <w:p w14:paraId="521E81D1" w14:textId="77777777" w:rsidR="00820219" w:rsidRPr="00820219" w:rsidRDefault="00820219" w:rsidP="00E3041A">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Encargado departamento de Organizaciones Comunitarias (OOCC)</w:t>
      </w:r>
    </w:p>
    <w:p w14:paraId="7767065D" w14:textId="77777777" w:rsidR="00820219" w:rsidRPr="00820219" w:rsidRDefault="00820219" w:rsidP="00E3041A">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820219">
        <w:rPr>
          <w:rFonts w:ascii="Arial" w:eastAsia="Arial" w:hAnsi="Arial" w:cs="Arial"/>
          <w:color w:val="000000"/>
          <w:sz w:val="24"/>
          <w:szCs w:val="24"/>
          <w:lang w:eastAsia="es-CL"/>
        </w:rPr>
        <w:t>Asesora Jurídica Dirección de Desarrollo Comunitario</w:t>
      </w:r>
    </w:p>
    <w:p w14:paraId="466C1D03" w14:textId="77777777" w:rsidR="00820219" w:rsidRPr="00820219" w:rsidRDefault="00820219" w:rsidP="00E3041A">
      <w:pPr>
        <w:spacing w:after="0" w:line="276" w:lineRule="auto"/>
        <w:ind w:left="-6"/>
        <w:rPr>
          <w:szCs w:val="24"/>
        </w:rPr>
      </w:pPr>
    </w:p>
    <w:p w14:paraId="3CA1E66A" w14:textId="77777777" w:rsidR="00820219" w:rsidRPr="00820219" w:rsidRDefault="00820219" w:rsidP="00E3041A">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820219">
        <w:rPr>
          <w:rFonts w:ascii="Arial" w:eastAsia="Arial" w:hAnsi="Arial" w:cs="Arial"/>
          <w:color w:val="000000"/>
          <w:sz w:val="24"/>
          <w:szCs w:val="24"/>
          <w:u w:val="single"/>
          <w:lang w:eastAsia="es-CL"/>
        </w:rPr>
        <w:t>Adjudicación:</w:t>
      </w:r>
      <w:r w:rsidRPr="00820219">
        <w:rPr>
          <w:rFonts w:ascii="Arial" w:eastAsia="Arial" w:hAnsi="Arial" w:cs="Arial"/>
          <w:color w:val="000000"/>
          <w:sz w:val="24"/>
          <w:szCs w:val="24"/>
          <w:lang w:eastAsia="es-CL"/>
        </w:rPr>
        <w:t xml:space="preserve"> Luego de realizada la respectiva evaluación técnica del proyecto postulado, la Comisión Evaluadora deberá confeccionar informe que indique el puntaje obtenido y fundamentación para el mismo. Dicho informe será presentado al Concejo Municipal, quienes deberán elegir el o los proyectos al cual se le adjudicaran los recursos </w:t>
      </w:r>
    </w:p>
    <w:p w14:paraId="2A1140AF" w14:textId="77777777" w:rsidR="00820219" w:rsidRDefault="00820219" w:rsidP="00E3041A">
      <w:pPr>
        <w:spacing w:after="0" w:line="276" w:lineRule="auto"/>
        <w:jc w:val="both"/>
        <w:rPr>
          <w:rFonts w:ascii="Arial" w:hAnsi="Arial" w:cs="Arial"/>
          <w:b/>
          <w:sz w:val="24"/>
          <w:szCs w:val="24"/>
        </w:rPr>
      </w:pPr>
    </w:p>
    <w:p w14:paraId="72EB3AAF" w14:textId="77777777" w:rsidR="00E3041A" w:rsidRDefault="00E3041A" w:rsidP="00E3041A">
      <w:pPr>
        <w:spacing w:after="0" w:line="276" w:lineRule="auto"/>
        <w:jc w:val="both"/>
        <w:rPr>
          <w:rFonts w:ascii="Arial" w:hAnsi="Arial" w:cs="Arial"/>
          <w:b/>
          <w:sz w:val="24"/>
          <w:szCs w:val="24"/>
        </w:rPr>
      </w:pPr>
    </w:p>
    <w:p w14:paraId="453745DB"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b/>
          <w:sz w:val="24"/>
          <w:szCs w:val="24"/>
        </w:rPr>
        <w:t>VIII.</w:t>
      </w:r>
      <w:r w:rsidRPr="00820219">
        <w:rPr>
          <w:rFonts w:ascii="Arial" w:hAnsi="Arial" w:cs="Arial"/>
          <w:b/>
          <w:sz w:val="24"/>
          <w:szCs w:val="24"/>
        </w:rPr>
        <w:tab/>
        <w:t xml:space="preserve">CRITERIOS  Y PAUTA DE  EVALUACIÓN </w:t>
      </w:r>
    </w:p>
    <w:p w14:paraId="747FCD2E"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65EF49C1"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La Comisión Evaluadora hará la evaluación técnica y formal  de los proyectos presentados por las organizaciones comunitarias, para dichos efectos la Comisión Evaluadora deberá:</w:t>
      </w:r>
    </w:p>
    <w:p w14:paraId="27ED6E9F" w14:textId="77777777" w:rsidR="00820219" w:rsidRPr="00820219" w:rsidRDefault="00820219" w:rsidP="00E3041A">
      <w:pPr>
        <w:numPr>
          <w:ilvl w:val="0"/>
          <w:numId w:val="4"/>
        </w:numPr>
        <w:spacing w:after="0" w:line="276" w:lineRule="auto"/>
        <w:ind w:hanging="360"/>
        <w:jc w:val="both"/>
        <w:rPr>
          <w:rFonts w:ascii="Arial" w:hAnsi="Arial" w:cs="Arial"/>
          <w:sz w:val="24"/>
          <w:szCs w:val="24"/>
        </w:rPr>
      </w:pPr>
      <w:r w:rsidRPr="00820219">
        <w:rPr>
          <w:rFonts w:ascii="Arial" w:hAnsi="Arial" w:cs="Arial"/>
          <w:sz w:val="24"/>
          <w:szCs w:val="24"/>
        </w:rPr>
        <w:lastRenderedPageBreak/>
        <w:t xml:space="preserve">Revisar los antecedentes presentados por los postulantes que constituyen requisitos para la postulación.  </w:t>
      </w:r>
    </w:p>
    <w:p w14:paraId="5AB986C1" w14:textId="77777777" w:rsidR="00820219" w:rsidRPr="00820219" w:rsidRDefault="00820219" w:rsidP="00E3041A">
      <w:pPr>
        <w:numPr>
          <w:ilvl w:val="0"/>
          <w:numId w:val="4"/>
        </w:numPr>
        <w:spacing w:after="0" w:line="276" w:lineRule="auto"/>
        <w:ind w:hanging="360"/>
        <w:jc w:val="both"/>
        <w:rPr>
          <w:rFonts w:ascii="Arial" w:hAnsi="Arial" w:cs="Arial"/>
          <w:sz w:val="24"/>
          <w:szCs w:val="24"/>
        </w:rPr>
      </w:pPr>
      <w:r w:rsidRPr="00820219">
        <w:rPr>
          <w:rFonts w:ascii="Arial" w:hAnsi="Arial" w:cs="Arial"/>
          <w:sz w:val="24"/>
          <w:szCs w:val="24"/>
        </w:rPr>
        <w:t xml:space="preserve">Verificar el cumplimiento a cabalidad de los criterios generales y específicos, de los proyectos postulados.  </w:t>
      </w:r>
    </w:p>
    <w:p w14:paraId="1A736E69" w14:textId="77777777" w:rsidR="00820219" w:rsidRPr="00820219" w:rsidRDefault="00820219" w:rsidP="00E3041A">
      <w:pPr>
        <w:numPr>
          <w:ilvl w:val="0"/>
          <w:numId w:val="4"/>
        </w:numPr>
        <w:spacing w:after="0" w:line="276" w:lineRule="auto"/>
        <w:ind w:hanging="360"/>
        <w:jc w:val="both"/>
        <w:rPr>
          <w:rFonts w:ascii="Arial" w:hAnsi="Arial" w:cs="Arial"/>
          <w:sz w:val="24"/>
          <w:szCs w:val="24"/>
        </w:rPr>
      </w:pPr>
      <w:r w:rsidRPr="00820219">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595F72E2" w14:textId="77777777" w:rsidR="00820219" w:rsidRPr="00820219" w:rsidRDefault="00820219" w:rsidP="00E3041A">
      <w:pPr>
        <w:numPr>
          <w:ilvl w:val="0"/>
          <w:numId w:val="4"/>
        </w:numPr>
        <w:spacing w:after="0" w:line="276" w:lineRule="auto"/>
        <w:ind w:hanging="360"/>
        <w:jc w:val="both"/>
        <w:rPr>
          <w:rFonts w:ascii="Arial" w:hAnsi="Arial" w:cs="Arial"/>
          <w:sz w:val="24"/>
          <w:szCs w:val="24"/>
        </w:rPr>
      </w:pPr>
      <w:r w:rsidRPr="00820219">
        <w:rPr>
          <w:rFonts w:ascii="Arial" w:hAnsi="Arial" w:cs="Arial"/>
          <w:sz w:val="24"/>
          <w:szCs w:val="24"/>
        </w:rPr>
        <w:t xml:space="preserve">Está facultada para pedir información adicional y así complementar el proyecto presentado por la organización. </w:t>
      </w:r>
    </w:p>
    <w:p w14:paraId="3DC71F8B"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b/>
          <w:sz w:val="24"/>
          <w:szCs w:val="24"/>
        </w:rPr>
        <w:t xml:space="preserve"> </w:t>
      </w:r>
    </w:p>
    <w:p w14:paraId="1B11F05D" w14:textId="77777777" w:rsid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Los proyectos serán evaluados de acuerdo con una pauta estándar que medirá los siguientes criterios: </w:t>
      </w:r>
    </w:p>
    <w:p w14:paraId="1A3EE399" w14:textId="77777777" w:rsidR="00E3041A" w:rsidRPr="00820219" w:rsidRDefault="00E3041A" w:rsidP="00E3041A">
      <w:pPr>
        <w:spacing w:after="0" w:line="276" w:lineRule="auto"/>
        <w:ind w:left="-5"/>
        <w:jc w:val="both"/>
        <w:rPr>
          <w:rFonts w:ascii="Arial" w:hAnsi="Arial" w:cs="Arial"/>
          <w:sz w:val="24"/>
          <w:szCs w:val="24"/>
        </w:rPr>
      </w:pPr>
    </w:p>
    <w:p w14:paraId="79AE26D1" w14:textId="231F7247" w:rsidR="00820219" w:rsidRPr="00820219" w:rsidRDefault="00820219" w:rsidP="00E3041A">
      <w:pPr>
        <w:numPr>
          <w:ilvl w:val="0"/>
          <w:numId w:val="10"/>
        </w:numPr>
        <w:spacing w:after="0" w:line="276" w:lineRule="auto"/>
        <w:ind w:right="4"/>
        <w:contextualSpacing/>
        <w:jc w:val="both"/>
        <w:rPr>
          <w:rFonts w:ascii="Arial" w:eastAsia="Arial" w:hAnsi="Arial" w:cs="Arial"/>
          <w:color w:val="000000"/>
          <w:sz w:val="24"/>
          <w:szCs w:val="24"/>
          <w:lang w:eastAsia="es-CL"/>
        </w:rPr>
      </w:pPr>
      <w:r w:rsidRPr="00820219">
        <w:rPr>
          <w:rFonts w:ascii="Arial" w:eastAsia="Arial" w:hAnsi="Arial" w:cs="Arial"/>
          <w:noProof/>
          <w:color w:val="000000"/>
          <w:sz w:val="24"/>
          <w:szCs w:val="24"/>
          <w:lang w:val="es-MX" w:eastAsia="es-MX"/>
        </w:rPr>
        <mc:AlternateContent>
          <mc:Choice Requires="wps">
            <w:drawing>
              <wp:anchor distT="0" distB="0" distL="114300" distR="114300" simplePos="0" relativeHeight="251693056" behindDoc="0" locked="0" layoutInCell="1" allowOverlap="1" wp14:anchorId="090DE849" wp14:editId="7594F3A3">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FB51ED" id="Conector recto 16" o:spid="_x0000_s1026" style="position:absolute;rotation:-9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00D53C4F">
        <w:rPr>
          <w:rFonts w:ascii="Arial" w:eastAsia="Arial" w:hAnsi="Arial" w:cs="Arial"/>
          <w:color w:val="000000"/>
          <w:sz w:val="24"/>
          <w:szCs w:val="24"/>
          <w:lang w:eastAsia="es-CL"/>
        </w:rPr>
        <w:t>Cobertura (10</w:t>
      </w:r>
      <w:r w:rsidRPr="00820219">
        <w:rPr>
          <w:rFonts w:ascii="Arial" w:eastAsia="Arial" w:hAnsi="Arial" w:cs="Arial"/>
          <w:color w:val="000000"/>
          <w:sz w:val="24"/>
          <w:szCs w:val="24"/>
          <w:lang w:eastAsia="es-CL"/>
        </w:rPr>
        <w:t>%): Número de beneficiarios directos e indirectos en la ejecución del proyecto. Porcentaje de beneficiarios directos en la ejecución del proyecto.</w:t>
      </w:r>
    </w:p>
    <w:p w14:paraId="29140FA5" w14:textId="77777777" w:rsidR="00820219" w:rsidRPr="00820219" w:rsidRDefault="00820219" w:rsidP="00E3041A">
      <w:pPr>
        <w:spacing w:after="0" w:line="276" w:lineRule="auto"/>
        <w:ind w:left="712"/>
        <w:jc w:val="both"/>
        <w:rPr>
          <w:rFonts w:ascii="Arial" w:hAnsi="Arial" w:cs="Arial"/>
          <w:sz w:val="24"/>
          <w:szCs w:val="24"/>
        </w:rPr>
      </w:pPr>
      <w:r w:rsidRPr="00820219">
        <w:rPr>
          <w:rFonts w:ascii="Arial" w:hAnsi="Arial" w:cs="Arial"/>
          <w:noProof/>
          <w:sz w:val="24"/>
          <w:szCs w:val="24"/>
          <w:lang w:val="es-MX" w:eastAsia="es-MX"/>
        </w:rPr>
        <mc:AlternateContent>
          <mc:Choice Requires="wps">
            <w:drawing>
              <wp:anchor distT="0" distB="0" distL="114300" distR="114300" simplePos="0" relativeHeight="251694080" behindDoc="0" locked="0" layoutInCell="1" allowOverlap="1" wp14:anchorId="6E53A87E" wp14:editId="1A73D73F">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43F661" id="Conector recto 17" o:spid="_x0000_s1026" style="position:absolute;rotation:-9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3C8D8503" w14:textId="77777777" w:rsidR="00D53C4F" w:rsidRPr="00BB4D00" w:rsidRDefault="00D53C4F" w:rsidP="00D53C4F">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1C3492EB" w14:textId="77777777" w:rsidR="00D53C4F" w:rsidRPr="00BB4D00" w:rsidRDefault="00D53C4F" w:rsidP="00D53C4F">
      <w:pPr>
        <w:spacing w:after="0" w:line="276" w:lineRule="auto"/>
        <w:jc w:val="both"/>
        <w:rPr>
          <w:rFonts w:ascii="Arial" w:hAnsi="Arial" w:cs="Arial"/>
          <w:sz w:val="24"/>
          <w:szCs w:val="24"/>
        </w:rPr>
      </w:pPr>
    </w:p>
    <w:p w14:paraId="27F4F825" w14:textId="77777777" w:rsidR="00D53C4F" w:rsidRDefault="00D53C4F" w:rsidP="00D53C4F">
      <w:pPr>
        <w:numPr>
          <w:ilvl w:val="0"/>
          <w:numId w:val="10"/>
        </w:num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Coherencia Financiera (20%): Relación entre el objetivo del proyecto y los montos solicitados. </w:t>
      </w:r>
      <w:r>
        <w:rPr>
          <w:rFonts w:ascii="Arial" w:eastAsia="Arial" w:hAnsi="Arial" w:cs="Arial"/>
          <w:color w:val="000000"/>
          <w:sz w:val="24"/>
          <w:szCs w:val="24"/>
          <w:lang w:eastAsia="es-CL"/>
        </w:rPr>
        <w:t xml:space="preserve">Pretende evaluar proyectos que vengan a aportar a las familias </w:t>
      </w:r>
    </w:p>
    <w:p w14:paraId="7BE074CF" w14:textId="77777777" w:rsidR="00D53C4F" w:rsidRDefault="00D53C4F" w:rsidP="00D53C4F">
      <w:pPr>
        <w:pStyle w:val="Prrafodelista"/>
        <w:rPr>
          <w:szCs w:val="24"/>
        </w:rPr>
      </w:pPr>
    </w:p>
    <w:p w14:paraId="117EDA65" w14:textId="738C7527" w:rsidR="001D6743" w:rsidRDefault="00D53C4F" w:rsidP="001D6743">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 xml:space="preserve">Coherencia Social: (20%): </w:t>
      </w:r>
      <w:r w:rsidRPr="001D6743">
        <w:rPr>
          <w:rFonts w:ascii="Arial" w:eastAsia="Arial" w:hAnsi="Arial" w:cs="Arial"/>
          <w:b/>
          <w:color w:val="000000"/>
          <w:sz w:val="24"/>
          <w:szCs w:val="24"/>
          <w:lang w:eastAsia="es-CL"/>
        </w:rPr>
        <w:t xml:space="preserve">Pretende evaluar proyectos que vengan a aportar a las familias de la comuna para la recuperación y aporte en vista de la emergencia sanitaria y económica en que nos encontramos. Los proyectos pueden hacer mención a la capacitación en herramientas digitales, nuevos aportes laborales para las familias, etc. </w:t>
      </w:r>
      <w:r w:rsidR="001D6743" w:rsidRPr="001D6743">
        <w:rPr>
          <w:rFonts w:ascii="Arial" w:eastAsia="Arial" w:hAnsi="Arial" w:cs="Arial"/>
          <w:b/>
          <w:color w:val="000000"/>
          <w:sz w:val="24"/>
          <w:szCs w:val="24"/>
          <w:lang w:eastAsia="es-CL"/>
        </w:rPr>
        <w:t xml:space="preserve">Es decir proyectos que vayan en beneficio de vecinos que estén afectados por la emergencia sanitaria. </w:t>
      </w:r>
    </w:p>
    <w:p w14:paraId="6E773EB1" w14:textId="77777777" w:rsidR="001D6743" w:rsidRPr="001D6743" w:rsidRDefault="001D6743" w:rsidP="001D6743">
      <w:pPr>
        <w:spacing w:after="0" w:line="276" w:lineRule="auto"/>
        <w:ind w:right="4"/>
        <w:contextualSpacing/>
        <w:jc w:val="both"/>
        <w:rPr>
          <w:rFonts w:ascii="Arial" w:eastAsia="Arial" w:hAnsi="Arial" w:cs="Arial"/>
          <w:b/>
          <w:color w:val="000000"/>
          <w:sz w:val="24"/>
          <w:szCs w:val="24"/>
          <w:lang w:eastAsia="es-CL"/>
        </w:rPr>
      </w:pPr>
    </w:p>
    <w:p w14:paraId="511B670A" w14:textId="77777777" w:rsidR="00D53C4F" w:rsidRPr="001D6743" w:rsidRDefault="00D53C4F" w:rsidP="001D6743">
      <w:pPr>
        <w:numPr>
          <w:ilvl w:val="0"/>
          <w:numId w:val="10"/>
        </w:numPr>
        <w:spacing w:after="0" w:line="276" w:lineRule="auto"/>
        <w:ind w:right="4"/>
        <w:contextualSpacing/>
        <w:jc w:val="both"/>
        <w:rPr>
          <w:rFonts w:ascii="Arial" w:eastAsia="Arial" w:hAnsi="Arial" w:cs="Arial"/>
          <w:color w:val="000000"/>
          <w:sz w:val="24"/>
          <w:szCs w:val="24"/>
          <w:lang w:eastAsia="es-CL"/>
        </w:rPr>
      </w:pPr>
      <w:r w:rsidRPr="001D6743">
        <w:rPr>
          <w:rFonts w:ascii="Arial" w:eastAsia="Arial" w:hAnsi="Arial" w:cs="Arial"/>
          <w:color w:val="000000"/>
          <w:sz w:val="24"/>
          <w:szCs w:val="24"/>
          <w:lang w:eastAsia="es-CL"/>
        </w:rPr>
        <w:t>Capacitaciones (10%): Asistencia a las capacitaciones realizadas por el municipio, para facilitar la postulación.</w:t>
      </w:r>
    </w:p>
    <w:p w14:paraId="234CC78C" w14:textId="77777777" w:rsidR="00D53C4F" w:rsidRPr="00BB4D00" w:rsidRDefault="00D53C4F" w:rsidP="00D53C4F">
      <w:pPr>
        <w:spacing w:after="0" w:line="276" w:lineRule="auto"/>
        <w:ind w:left="720" w:right="4" w:hanging="10"/>
        <w:contextualSpacing/>
        <w:jc w:val="both"/>
        <w:rPr>
          <w:rFonts w:ascii="Arial" w:eastAsia="Arial" w:hAnsi="Arial" w:cs="Arial"/>
          <w:color w:val="000000"/>
          <w:sz w:val="24"/>
          <w:szCs w:val="24"/>
          <w:lang w:eastAsia="es-CL"/>
        </w:rPr>
      </w:pPr>
    </w:p>
    <w:p w14:paraId="5C3FBBEB" w14:textId="598F86A2" w:rsidR="00820219" w:rsidRPr="00820219" w:rsidRDefault="00B17579" w:rsidP="00D53C4F">
      <w:pPr>
        <w:numPr>
          <w:ilvl w:val="0"/>
          <w:numId w:val="10"/>
        </w:numPr>
        <w:spacing w:after="0" w:line="276" w:lineRule="auto"/>
        <w:ind w:right="4"/>
        <w:contextualSpacing/>
        <w:jc w:val="both"/>
        <w:rPr>
          <w:rFonts w:ascii="Arial" w:eastAsia="Arial" w:hAnsi="Arial" w:cs="Arial"/>
          <w:b/>
          <w:color w:val="000000"/>
          <w:sz w:val="24"/>
          <w:szCs w:val="24"/>
          <w:lang w:eastAsia="es-CL"/>
        </w:rPr>
      </w:pPr>
      <w:r>
        <w:rPr>
          <w:rFonts w:ascii="Arial" w:eastAsia="Arial" w:hAnsi="Arial" w:cs="Arial"/>
          <w:color w:val="000000"/>
          <w:sz w:val="24"/>
          <w:szCs w:val="24"/>
          <w:lang w:eastAsia="es-CL"/>
        </w:rPr>
        <w:t>Patrocinio (10</w:t>
      </w:r>
      <w:r w:rsidR="00D53C4F" w:rsidRPr="00BB4D00">
        <w:rPr>
          <w:rFonts w:ascii="Arial" w:eastAsia="Arial" w:hAnsi="Arial" w:cs="Arial"/>
          <w:color w:val="000000"/>
          <w:sz w:val="24"/>
          <w:szCs w:val="24"/>
          <w:lang w:eastAsia="es-CL"/>
        </w:rPr>
        <w:t>%): Respaldo de entidades particulares que obtenga la organización para la ejecución del proyecto</w:t>
      </w:r>
      <w:r w:rsidR="00820219" w:rsidRPr="00820219">
        <w:rPr>
          <w:rFonts w:ascii="Arial" w:eastAsia="Arial" w:hAnsi="Arial" w:cs="Arial"/>
          <w:color w:val="000000"/>
          <w:sz w:val="24"/>
          <w:szCs w:val="24"/>
          <w:lang w:eastAsia="es-CL"/>
        </w:rPr>
        <w:t>.</w:t>
      </w:r>
    </w:p>
    <w:p w14:paraId="14190DB3" w14:textId="77777777" w:rsidR="00820219" w:rsidRPr="00820219" w:rsidRDefault="00820219" w:rsidP="00E3041A">
      <w:pPr>
        <w:spacing w:after="0" w:line="276" w:lineRule="auto"/>
        <w:rPr>
          <w:b/>
          <w:szCs w:val="24"/>
        </w:rPr>
      </w:pPr>
    </w:p>
    <w:p w14:paraId="202F5203" w14:textId="77777777" w:rsidR="00820219" w:rsidRPr="00820219" w:rsidRDefault="00820219" w:rsidP="00E3041A">
      <w:pPr>
        <w:spacing w:after="0" w:line="276" w:lineRule="auto"/>
        <w:rPr>
          <w:b/>
          <w:szCs w:val="24"/>
        </w:rPr>
      </w:pPr>
    </w:p>
    <w:p w14:paraId="526A0997" w14:textId="77777777" w:rsidR="00820219" w:rsidRPr="00820219" w:rsidRDefault="00820219" w:rsidP="00E3041A">
      <w:pPr>
        <w:tabs>
          <w:tab w:val="center" w:pos="0"/>
        </w:tabs>
        <w:spacing w:after="0" w:line="276" w:lineRule="auto"/>
        <w:jc w:val="both"/>
        <w:rPr>
          <w:rFonts w:ascii="Arial" w:hAnsi="Arial" w:cs="Arial"/>
          <w:sz w:val="24"/>
          <w:szCs w:val="24"/>
        </w:rPr>
      </w:pPr>
      <w:r w:rsidRPr="00820219">
        <w:rPr>
          <w:rFonts w:ascii="Arial" w:hAnsi="Arial" w:cs="Arial"/>
          <w:b/>
          <w:sz w:val="24"/>
          <w:szCs w:val="24"/>
        </w:rPr>
        <w:t>IX.</w:t>
      </w:r>
      <w:r w:rsidRPr="00820219">
        <w:rPr>
          <w:rFonts w:ascii="Arial" w:hAnsi="Arial" w:cs="Arial"/>
          <w:b/>
          <w:sz w:val="24"/>
          <w:szCs w:val="24"/>
        </w:rPr>
        <w:tab/>
        <w:t>SELECCIÓN DE LOS PROYECTOS</w:t>
      </w:r>
    </w:p>
    <w:p w14:paraId="48FED127" w14:textId="77777777" w:rsidR="00820219" w:rsidRPr="00820219" w:rsidRDefault="00820219" w:rsidP="00E3041A">
      <w:pPr>
        <w:spacing w:after="0" w:line="276" w:lineRule="auto"/>
        <w:jc w:val="both"/>
        <w:rPr>
          <w:rFonts w:ascii="Arial" w:hAnsi="Arial" w:cs="Arial"/>
          <w:b/>
          <w:sz w:val="24"/>
          <w:szCs w:val="24"/>
        </w:rPr>
      </w:pPr>
      <w:r w:rsidRPr="00820219">
        <w:rPr>
          <w:rFonts w:ascii="Arial" w:hAnsi="Arial" w:cs="Arial"/>
          <w:b/>
          <w:sz w:val="24"/>
          <w:szCs w:val="24"/>
        </w:rPr>
        <w:t xml:space="preserve"> </w:t>
      </w:r>
    </w:p>
    <w:p w14:paraId="72AAA333"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Previo examen de admisibilidad, los proyectos declarados admisibles serán remitidos a la Comisión Evaluadora.</w:t>
      </w:r>
    </w:p>
    <w:p w14:paraId="1743DA29"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21150979"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La coordinación de la Comisión Evaluadora recaerá en el Director de Desarrollo Comunitario. </w:t>
      </w:r>
    </w:p>
    <w:p w14:paraId="3F1931BC"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4495DDC7"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lastRenderedPageBreak/>
        <w:t>Para la selección de los proyectos, la Comisión Evaluadora analizará y evaluará formal y técnicamente los proyectos presentados, de acuerdo con los criterios establecidos en la Pauta de Evaluación.</w:t>
      </w:r>
    </w:p>
    <w:p w14:paraId="4469E506"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2D83E6D4"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w:t>
      </w:r>
    </w:p>
    <w:p w14:paraId="383B3014" w14:textId="77777777" w:rsidR="00820219" w:rsidRPr="00820219" w:rsidRDefault="00820219" w:rsidP="00E3041A">
      <w:pPr>
        <w:spacing w:after="0" w:line="276" w:lineRule="auto"/>
        <w:ind w:left="-5"/>
        <w:jc w:val="both"/>
        <w:rPr>
          <w:rFonts w:ascii="Arial" w:hAnsi="Arial" w:cs="Arial"/>
          <w:sz w:val="24"/>
          <w:szCs w:val="24"/>
        </w:rPr>
      </w:pPr>
    </w:p>
    <w:p w14:paraId="51B039AB"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En la respectiva sesión, el Concejo  Municipal determinará en última instancia, la entrega de los recursos financieros a las entidades adjudicatarias. </w:t>
      </w:r>
    </w:p>
    <w:p w14:paraId="70A13D1E"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74B2AC98"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Se deberá inhabilitar de la presentación de proyectos cualquier organización comunitaria en que alguno de los integrantes de la directiva sea funcionario municipal o prestador de servicios a la Municipalidad u organización que tenga litigios pendientes con la Municipalidad. </w:t>
      </w:r>
    </w:p>
    <w:p w14:paraId="05943770"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221F6CAD" w14:textId="77777777" w:rsidR="00820219" w:rsidRPr="00820219" w:rsidRDefault="00820219" w:rsidP="00E3041A">
      <w:pPr>
        <w:spacing w:after="0" w:line="276" w:lineRule="auto"/>
        <w:jc w:val="both"/>
        <w:rPr>
          <w:rFonts w:ascii="Arial" w:hAnsi="Arial" w:cs="Arial"/>
          <w:b/>
          <w:sz w:val="24"/>
          <w:szCs w:val="24"/>
        </w:rPr>
      </w:pPr>
      <w:r w:rsidRPr="00820219">
        <w:rPr>
          <w:rFonts w:ascii="Arial" w:hAnsi="Arial" w:cs="Arial"/>
          <w:b/>
          <w:sz w:val="24"/>
          <w:szCs w:val="24"/>
        </w:rPr>
        <w:t xml:space="preserve">Contraparte Técnica: </w:t>
      </w:r>
    </w:p>
    <w:p w14:paraId="2A98EA09" w14:textId="77777777" w:rsidR="00820219" w:rsidRPr="00820219" w:rsidRDefault="00820219" w:rsidP="00E3041A">
      <w:pPr>
        <w:spacing w:after="0" w:line="276" w:lineRule="auto"/>
        <w:jc w:val="both"/>
        <w:rPr>
          <w:rFonts w:ascii="Arial" w:hAnsi="Arial" w:cs="Arial"/>
          <w:sz w:val="24"/>
          <w:szCs w:val="24"/>
        </w:rPr>
      </w:pPr>
    </w:p>
    <w:p w14:paraId="47573628"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noProof/>
          <w:sz w:val="24"/>
          <w:szCs w:val="24"/>
          <w:lang w:val="es-MX" w:eastAsia="es-MX"/>
        </w:rPr>
        <mc:AlternateContent>
          <mc:Choice Requires="wps">
            <w:drawing>
              <wp:anchor distT="0" distB="0" distL="114300" distR="114300" simplePos="0" relativeHeight="251698176" behindDoc="0" locked="0" layoutInCell="1" allowOverlap="1" wp14:anchorId="69154DE5" wp14:editId="715A4B5D">
                <wp:simplePos x="0" y="0"/>
                <wp:positionH relativeFrom="column">
                  <wp:posOffset>-7495222</wp:posOffset>
                </wp:positionH>
                <wp:positionV relativeFrom="paragraph">
                  <wp:posOffset>427037</wp:posOffset>
                </wp:positionV>
                <wp:extent cx="13710920" cy="4445"/>
                <wp:effectExtent l="0" t="0" r="0" b="0"/>
                <wp:wrapNone/>
                <wp:docPr id="24" name="Conector recto 24"/>
                <wp:cNvGraphicFramePr/>
                <a:graphic xmlns:a="http://schemas.openxmlformats.org/drawingml/2006/main">
                  <a:graphicData uri="http://schemas.microsoft.com/office/word/2010/wordprocessingShape">
                    <wps:wsp>
                      <wps:cNvCnPr/>
                      <wps:spPr>
                        <a:xfrm rot="5400000">
                          <a:off x="0" y="0"/>
                          <a:ext cx="13710920" cy="44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8F2581" id="Conector recto 24" o:spid="_x0000_s1026" style="position:absolute;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15pt,33.6pt" to="48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" stroked="f" strokeweight="2pt">
                <v:stroke joinstyle="miter"/>
              </v:line>
            </w:pict>
          </mc:Fallback>
        </mc:AlternateContent>
      </w:r>
      <w:r w:rsidRPr="00820219">
        <w:rPr>
          <w:rFonts w:ascii="Arial" w:hAnsi="Arial" w:cs="Arial"/>
          <w:sz w:val="24"/>
          <w:szCs w:val="24"/>
        </w:rPr>
        <w:t xml:space="preserve">Publicar la nómina de proyectos seleccionados en página web del municipio. </w:t>
      </w:r>
    </w:p>
    <w:p w14:paraId="77C58308"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noProof/>
          <w:sz w:val="24"/>
          <w:szCs w:val="24"/>
          <w:lang w:val="es-MX" w:eastAsia="es-MX"/>
        </w:rPr>
        <mc:AlternateContent>
          <mc:Choice Requires="wps">
            <w:drawing>
              <wp:anchor distT="0" distB="0" distL="114300" distR="114300" simplePos="0" relativeHeight="251697152" behindDoc="0" locked="0" layoutInCell="1" allowOverlap="1" wp14:anchorId="300A34AF" wp14:editId="1293E7D5">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AA1D1" id="Conector recto 21" o:spid="_x0000_s1026" style="position:absolute;rotation:-9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6F40B653" w14:textId="77777777" w:rsidR="00820219" w:rsidRPr="00820219" w:rsidRDefault="00820219" w:rsidP="00E3041A">
      <w:pPr>
        <w:spacing w:after="0" w:line="276" w:lineRule="auto"/>
        <w:jc w:val="both"/>
        <w:rPr>
          <w:rFonts w:ascii="Arial" w:hAnsi="Arial" w:cs="Arial"/>
          <w:sz w:val="24"/>
          <w:szCs w:val="24"/>
        </w:rPr>
      </w:pPr>
    </w:p>
    <w:p w14:paraId="209F8810" w14:textId="77777777" w:rsidR="00820219" w:rsidRPr="00820219" w:rsidRDefault="00820219" w:rsidP="00E3041A">
      <w:pPr>
        <w:tabs>
          <w:tab w:val="center" w:pos="481"/>
          <w:tab w:val="center" w:pos="2721"/>
        </w:tabs>
        <w:spacing w:after="0" w:line="276" w:lineRule="auto"/>
        <w:jc w:val="both"/>
        <w:rPr>
          <w:rFonts w:ascii="Arial" w:hAnsi="Arial" w:cs="Arial"/>
          <w:b/>
          <w:sz w:val="24"/>
          <w:szCs w:val="24"/>
        </w:rPr>
      </w:pPr>
      <w:r w:rsidRPr="00820219">
        <w:rPr>
          <w:rFonts w:ascii="Arial" w:hAnsi="Arial" w:cs="Arial"/>
          <w:b/>
          <w:sz w:val="24"/>
          <w:szCs w:val="24"/>
        </w:rPr>
        <w:t>X.</w:t>
      </w:r>
      <w:r w:rsidRPr="00820219">
        <w:rPr>
          <w:rFonts w:ascii="Arial" w:hAnsi="Arial" w:cs="Arial"/>
          <w:b/>
          <w:sz w:val="24"/>
          <w:szCs w:val="24"/>
        </w:rPr>
        <w:tab/>
      </w:r>
      <w:r w:rsidRPr="00820219">
        <w:rPr>
          <w:rFonts w:ascii="Arial" w:hAnsi="Arial" w:cs="Arial"/>
          <w:b/>
          <w:sz w:val="24"/>
          <w:szCs w:val="24"/>
        </w:rPr>
        <w:tab/>
        <w:t xml:space="preserve">EJECUCIÓN FÍSICA Y FINANCIERA </w:t>
      </w:r>
    </w:p>
    <w:p w14:paraId="233395AC"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0D01A262"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2020 inclusive. </w:t>
      </w:r>
    </w:p>
    <w:p w14:paraId="12BF343D"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4C43C933"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Los recursos necesarios para la ejecución de los proyectos aprobados serán entregados por Tesorería Municipal, mediante un cheque nominativo a nombre de la organización ejecutora del proyecto Y DEBERAN SER RETIRADOS POR EL REPRESENTANTE LEGAL DE LA MISMA.</w:t>
      </w:r>
    </w:p>
    <w:p w14:paraId="5F8A767A"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5DF01510"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La organización deberá invertir los recursos sólo en lo consignado en el proyecto. Sin embargo, PREVIA AUTORIZACION DE LA COMISION EVALUADORA, podrá reasignar los fondos en otros bienes o servicios no consignados inicialmente, siempre y cuando esa reasignación respete el objetivo del proyecto. En cualquier otro caso, podrá solicitar a la comisión evaluadora y por vez única, reasignar los fondos exponiendo los antecedentes y fundamentando la solicitud. La comisión Evaluadora podrá aprobar o rechazar dicha petición.</w:t>
      </w:r>
    </w:p>
    <w:p w14:paraId="5E64F27C" w14:textId="77777777" w:rsidR="00820219" w:rsidRPr="00820219" w:rsidRDefault="00820219" w:rsidP="00E3041A">
      <w:pPr>
        <w:spacing w:after="0" w:line="276" w:lineRule="auto"/>
        <w:ind w:left="-5"/>
        <w:jc w:val="both"/>
        <w:rPr>
          <w:rFonts w:ascii="Arial" w:hAnsi="Arial" w:cs="Arial"/>
          <w:sz w:val="24"/>
          <w:szCs w:val="24"/>
        </w:rPr>
      </w:pPr>
    </w:p>
    <w:p w14:paraId="61B7598F"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w:t>
      </w:r>
      <w:r w:rsidRPr="00820219">
        <w:rPr>
          <w:rFonts w:ascii="Arial" w:hAnsi="Arial" w:cs="Arial"/>
          <w:sz w:val="24"/>
          <w:szCs w:val="24"/>
        </w:rPr>
        <w:lastRenderedPageBreak/>
        <w:t>cumpla con los términos que fuesen aprobados y en tal caso, los fondos asignados deben ser restituidos íntegramente a la Municipalidad de La Reina.</w:t>
      </w:r>
    </w:p>
    <w:p w14:paraId="51F3ACF9" w14:textId="77777777" w:rsidR="00820219" w:rsidRPr="00820219" w:rsidRDefault="00820219" w:rsidP="00E3041A">
      <w:pPr>
        <w:spacing w:after="0" w:line="276" w:lineRule="auto"/>
        <w:ind w:left="-5"/>
        <w:jc w:val="both"/>
        <w:rPr>
          <w:rFonts w:ascii="Arial" w:hAnsi="Arial" w:cs="Arial"/>
          <w:sz w:val="24"/>
          <w:szCs w:val="24"/>
        </w:rPr>
      </w:pPr>
    </w:p>
    <w:p w14:paraId="0C3FA720" w14:textId="77777777" w:rsidR="00820219" w:rsidRPr="00820219" w:rsidRDefault="00820219" w:rsidP="00E3041A">
      <w:pPr>
        <w:spacing w:after="0" w:line="276" w:lineRule="auto"/>
        <w:ind w:left="-5"/>
        <w:jc w:val="both"/>
        <w:rPr>
          <w:rFonts w:ascii="Arial" w:hAnsi="Arial" w:cs="Arial"/>
          <w:sz w:val="24"/>
          <w:szCs w:val="24"/>
        </w:rPr>
      </w:pPr>
    </w:p>
    <w:p w14:paraId="00FB21DD" w14:textId="77777777" w:rsidR="00820219" w:rsidRPr="00820219" w:rsidRDefault="00820219" w:rsidP="00E3041A">
      <w:pPr>
        <w:spacing w:after="0" w:line="276" w:lineRule="auto"/>
        <w:rPr>
          <w:rFonts w:ascii="Arial" w:hAnsi="Arial" w:cs="Arial"/>
          <w:sz w:val="24"/>
          <w:szCs w:val="24"/>
        </w:rPr>
      </w:pPr>
      <w:r w:rsidRPr="00820219">
        <w:rPr>
          <w:rFonts w:ascii="Arial" w:hAnsi="Arial" w:cs="Arial"/>
          <w:b/>
          <w:sz w:val="24"/>
          <w:szCs w:val="24"/>
        </w:rPr>
        <w:t>XI.</w:t>
      </w:r>
      <w:r w:rsidRPr="00820219">
        <w:rPr>
          <w:rFonts w:ascii="Arial" w:hAnsi="Arial" w:cs="Arial"/>
          <w:b/>
          <w:sz w:val="24"/>
          <w:szCs w:val="24"/>
        </w:rPr>
        <w:tab/>
        <w:t xml:space="preserve">RENDICIÓN DE CUENTAS </w:t>
      </w:r>
    </w:p>
    <w:p w14:paraId="3D4EC758"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12424D52"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De acuerdo con las presentes Bases, el proceso de rendición de cuentas exige realizar los siguientes pasos: </w:t>
      </w:r>
    </w:p>
    <w:p w14:paraId="149CF345"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642D658C"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2021, dicha entrega deberá ser  realizada  por medio de la entrega física de la Ficha de Rendición, más la documentación </w:t>
      </w:r>
      <w:r w:rsidRPr="00820219">
        <w:rPr>
          <w:rFonts w:ascii="Arial" w:hAnsi="Arial" w:cs="Arial"/>
          <w:b/>
          <w:sz w:val="24"/>
          <w:szCs w:val="24"/>
        </w:rPr>
        <w:t>original</w:t>
      </w:r>
      <w:r w:rsidRPr="00820219">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14:paraId="3C9D90A3"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03C2A2D2"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La rendición deberá incorporar a lo menos los siguientes documentos:  </w:t>
      </w:r>
    </w:p>
    <w:p w14:paraId="5CED1174"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bookmarkStart w:id="2" w:name="_Hlk507707704"/>
    </w:p>
    <w:p w14:paraId="0DC36DB4" w14:textId="77777777" w:rsidR="00820219" w:rsidRPr="00820219" w:rsidRDefault="00820219" w:rsidP="00E3041A">
      <w:pPr>
        <w:numPr>
          <w:ilvl w:val="0"/>
          <w:numId w:val="5"/>
        </w:numPr>
        <w:spacing w:after="0" w:line="276" w:lineRule="auto"/>
        <w:ind w:hanging="720"/>
        <w:jc w:val="both"/>
        <w:rPr>
          <w:rFonts w:ascii="Arial" w:hAnsi="Arial" w:cs="Arial"/>
          <w:sz w:val="24"/>
          <w:szCs w:val="24"/>
        </w:rPr>
      </w:pPr>
      <w:r w:rsidRPr="00820219">
        <w:rPr>
          <w:rFonts w:ascii="Arial" w:hAnsi="Arial" w:cs="Arial"/>
          <w:sz w:val="24"/>
          <w:szCs w:val="24"/>
        </w:rPr>
        <w:t>Ficha Rendición de Gastos</w:t>
      </w:r>
    </w:p>
    <w:p w14:paraId="1D544EB6" w14:textId="77777777" w:rsidR="00820219" w:rsidRPr="00820219" w:rsidRDefault="00820219" w:rsidP="00E3041A">
      <w:pPr>
        <w:numPr>
          <w:ilvl w:val="0"/>
          <w:numId w:val="5"/>
        </w:numPr>
        <w:spacing w:after="0" w:line="276" w:lineRule="auto"/>
        <w:ind w:hanging="720"/>
        <w:jc w:val="both"/>
        <w:rPr>
          <w:rFonts w:ascii="Arial" w:hAnsi="Arial" w:cs="Arial"/>
          <w:sz w:val="24"/>
          <w:szCs w:val="24"/>
        </w:rPr>
      </w:pPr>
      <w:r w:rsidRPr="00820219">
        <w:rPr>
          <w:rFonts w:ascii="Arial" w:hAnsi="Arial" w:cs="Arial"/>
          <w:sz w:val="24"/>
          <w:szCs w:val="24"/>
        </w:rPr>
        <w:t xml:space="preserve">Registro de asistencia de los beneficiarios a las actividades realizadas. </w:t>
      </w:r>
    </w:p>
    <w:p w14:paraId="465C580F" w14:textId="77777777" w:rsidR="00820219" w:rsidRPr="00820219" w:rsidRDefault="00820219" w:rsidP="00E3041A">
      <w:pPr>
        <w:numPr>
          <w:ilvl w:val="0"/>
          <w:numId w:val="5"/>
        </w:numPr>
        <w:spacing w:after="0" w:line="276" w:lineRule="auto"/>
        <w:ind w:hanging="720"/>
        <w:jc w:val="both"/>
        <w:rPr>
          <w:rFonts w:ascii="Arial" w:hAnsi="Arial" w:cs="Arial"/>
          <w:sz w:val="24"/>
          <w:szCs w:val="24"/>
        </w:rPr>
      </w:pPr>
      <w:r w:rsidRPr="00820219">
        <w:rPr>
          <w:rFonts w:ascii="Arial" w:hAnsi="Arial" w:cs="Arial"/>
          <w:sz w:val="24"/>
          <w:szCs w:val="24"/>
        </w:rPr>
        <w:t xml:space="preserve">Registro fotográfico de las actividades realizadas. </w:t>
      </w:r>
    </w:p>
    <w:p w14:paraId="5FAB1D46" w14:textId="77777777" w:rsidR="00820219" w:rsidRPr="00820219" w:rsidRDefault="00820219" w:rsidP="00E3041A">
      <w:pPr>
        <w:numPr>
          <w:ilvl w:val="0"/>
          <w:numId w:val="5"/>
        </w:numPr>
        <w:spacing w:after="0" w:line="276" w:lineRule="auto"/>
        <w:ind w:hanging="720"/>
        <w:jc w:val="both"/>
        <w:rPr>
          <w:rFonts w:ascii="Arial" w:hAnsi="Arial" w:cs="Arial"/>
          <w:sz w:val="24"/>
          <w:szCs w:val="24"/>
        </w:rPr>
      </w:pPr>
      <w:r w:rsidRPr="00820219">
        <w:rPr>
          <w:rFonts w:ascii="Arial" w:hAnsi="Arial" w:cs="Arial"/>
          <w:sz w:val="24"/>
          <w:szCs w:val="24"/>
        </w:rPr>
        <w:t xml:space="preserve">Boletas y Facturas con sus respectivas Guías de Despacho, si corresponde. </w:t>
      </w:r>
    </w:p>
    <w:p w14:paraId="428F00DD" w14:textId="77777777" w:rsidR="00820219" w:rsidRPr="00820219" w:rsidRDefault="00820219" w:rsidP="00E3041A">
      <w:pPr>
        <w:numPr>
          <w:ilvl w:val="0"/>
          <w:numId w:val="5"/>
        </w:numPr>
        <w:spacing w:after="0" w:line="276" w:lineRule="auto"/>
        <w:ind w:hanging="720"/>
        <w:jc w:val="both"/>
        <w:rPr>
          <w:rFonts w:ascii="Arial" w:hAnsi="Arial" w:cs="Arial"/>
          <w:sz w:val="24"/>
          <w:szCs w:val="24"/>
        </w:rPr>
      </w:pPr>
      <w:r w:rsidRPr="00820219">
        <w:rPr>
          <w:rFonts w:ascii="Arial" w:hAnsi="Arial" w:cs="Arial"/>
          <w:b/>
          <w:sz w:val="24"/>
          <w:szCs w:val="24"/>
        </w:rPr>
        <w:t>No</w:t>
      </w:r>
      <w:r w:rsidRPr="00820219">
        <w:rPr>
          <w:rFonts w:ascii="Arial" w:hAnsi="Arial" w:cs="Arial"/>
          <w:sz w:val="24"/>
          <w:szCs w:val="24"/>
        </w:rPr>
        <w:t xml:space="preserve"> se aceptará la presentación de documentación enmendada, en especial, aquellos que acrediten el gasto efectuado.  </w:t>
      </w:r>
    </w:p>
    <w:p w14:paraId="0320F07C" w14:textId="77777777" w:rsidR="00820219" w:rsidRPr="00820219" w:rsidRDefault="00820219" w:rsidP="00E3041A">
      <w:pPr>
        <w:numPr>
          <w:ilvl w:val="0"/>
          <w:numId w:val="5"/>
        </w:numPr>
        <w:spacing w:after="0" w:line="276" w:lineRule="auto"/>
        <w:ind w:hanging="720"/>
        <w:jc w:val="both"/>
        <w:rPr>
          <w:rFonts w:ascii="Arial" w:hAnsi="Arial" w:cs="Arial"/>
          <w:sz w:val="24"/>
          <w:szCs w:val="24"/>
        </w:rPr>
      </w:pPr>
      <w:r w:rsidRPr="00820219">
        <w:rPr>
          <w:rFonts w:ascii="Arial" w:hAnsi="Arial" w:cs="Arial"/>
          <w:noProof/>
          <w:sz w:val="24"/>
          <w:szCs w:val="24"/>
          <w:lang w:val="es-MX" w:eastAsia="es-MX"/>
        </w:rPr>
        <mc:AlternateContent>
          <mc:Choice Requires="wps">
            <w:drawing>
              <wp:anchor distT="0" distB="0" distL="114300" distR="114300" simplePos="0" relativeHeight="251696128" behindDoc="0" locked="0" layoutInCell="1" allowOverlap="1" wp14:anchorId="4F318A14" wp14:editId="3A8B07D8">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ECAC29" id="Conector recto 20" o:spid="_x0000_s1026" style="position:absolute;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820219">
        <w:rPr>
          <w:rFonts w:ascii="Arial" w:hAnsi="Arial" w:cs="Arial"/>
          <w:noProof/>
          <w:sz w:val="24"/>
          <w:szCs w:val="24"/>
          <w:lang w:val="es-MX" w:eastAsia="es-MX"/>
        </w:rPr>
        <mc:AlternateContent>
          <mc:Choice Requires="wps">
            <w:drawing>
              <wp:anchor distT="0" distB="0" distL="114300" distR="114300" simplePos="0" relativeHeight="251695104" behindDoc="0" locked="0" layoutInCell="1" allowOverlap="1" wp14:anchorId="02B8B680" wp14:editId="033DF57D">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F12D78" id="Conector recto 19" o:spid="_x0000_s1026" style="position:absolute;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820219">
        <w:rPr>
          <w:rFonts w:ascii="Arial" w:hAnsi="Arial" w:cs="Arial"/>
          <w:sz w:val="24"/>
          <w:szCs w:val="24"/>
        </w:rPr>
        <w:t xml:space="preserve">Para todo gasto que supere los $21.000 será </w:t>
      </w:r>
      <w:r w:rsidRPr="00820219">
        <w:rPr>
          <w:rFonts w:ascii="Arial" w:hAnsi="Arial" w:cs="Arial"/>
          <w:b/>
          <w:sz w:val="24"/>
          <w:szCs w:val="24"/>
        </w:rPr>
        <w:t xml:space="preserve">obligatoria </w:t>
      </w:r>
      <w:r w:rsidRPr="00820219">
        <w:rPr>
          <w:rFonts w:ascii="Arial" w:hAnsi="Arial" w:cs="Arial"/>
          <w:sz w:val="24"/>
          <w:szCs w:val="24"/>
        </w:rPr>
        <w:t>la presentación de facturas,</w:t>
      </w:r>
      <w:r w:rsidRPr="00820219">
        <w:rPr>
          <w:rFonts w:ascii="Arial" w:hAnsi="Arial" w:cs="Arial"/>
          <w:b/>
          <w:sz w:val="24"/>
          <w:szCs w:val="24"/>
        </w:rPr>
        <w:t xml:space="preserve"> </w:t>
      </w:r>
      <w:r w:rsidRPr="00820219">
        <w:rPr>
          <w:rFonts w:ascii="Arial" w:hAnsi="Arial" w:cs="Arial"/>
          <w:sz w:val="24"/>
          <w:szCs w:val="24"/>
        </w:rPr>
        <w:t>cuya</w:t>
      </w:r>
      <w:r w:rsidRPr="00820219">
        <w:rPr>
          <w:rFonts w:ascii="Arial" w:hAnsi="Arial" w:cs="Arial"/>
          <w:b/>
          <w:sz w:val="24"/>
          <w:szCs w:val="24"/>
        </w:rPr>
        <w:t xml:space="preserve"> </w:t>
      </w:r>
      <w:r w:rsidRPr="00820219">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21B6827E" w14:textId="77777777" w:rsidR="00820219" w:rsidRPr="00820219" w:rsidRDefault="00820219" w:rsidP="00E3041A">
      <w:pPr>
        <w:numPr>
          <w:ilvl w:val="0"/>
          <w:numId w:val="5"/>
        </w:numPr>
        <w:spacing w:after="0" w:line="276" w:lineRule="auto"/>
        <w:ind w:hanging="720"/>
        <w:jc w:val="both"/>
        <w:rPr>
          <w:rFonts w:ascii="Arial" w:hAnsi="Arial" w:cs="Arial"/>
          <w:sz w:val="24"/>
          <w:szCs w:val="24"/>
        </w:rPr>
      </w:pPr>
      <w:r w:rsidRPr="00820219">
        <w:rPr>
          <w:rFonts w:ascii="Arial" w:hAnsi="Arial" w:cs="Arial"/>
          <w:sz w:val="24"/>
          <w:szCs w:val="24"/>
        </w:rPr>
        <w:t xml:space="preserve">Si las facturas no indican detalle de los materiales o insumos adquiridos, se debe exigir la Guía de Despacho, a fin de ser presentada en la rendición de cuentas. </w:t>
      </w:r>
    </w:p>
    <w:p w14:paraId="71B8CD27" w14:textId="77777777" w:rsidR="00820219" w:rsidRPr="00820219" w:rsidRDefault="00820219" w:rsidP="00E3041A">
      <w:pPr>
        <w:numPr>
          <w:ilvl w:val="0"/>
          <w:numId w:val="5"/>
        </w:numPr>
        <w:spacing w:after="0" w:line="276" w:lineRule="auto"/>
        <w:ind w:hanging="720"/>
        <w:jc w:val="both"/>
        <w:rPr>
          <w:rFonts w:ascii="Arial" w:hAnsi="Arial" w:cs="Arial"/>
          <w:sz w:val="24"/>
          <w:szCs w:val="24"/>
        </w:rPr>
      </w:pPr>
      <w:r w:rsidRPr="00820219">
        <w:rPr>
          <w:rFonts w:ascii="Arial" w:hAnsi="Arial" w:cs="Arial"/>
          <w:sz w:val="24"/>
          <w:szCs w:val="24"/>
        </w:rPr>
        <w:t xml:space="preserve">El proyecto debe ejecutarse financieramente hasta el día 31 de diciembre (inclusive) del 2020. No se aceptarán facturas y/o boletas posteriores a esa fecha, siendo responsabilidad de la organización, restituir dichos fondos.  </w:t>
      </w:r>
    </w:p>
    <w:p w14:paraId="59A3368B" w14:textId="77777777" w:rsidR="00820219" w:rsidRPr="00820219" w:rsidRDefault="00820219" w:rsidP="00E3041A">
      <w:pPr>
        <w:numPr>
          <w:ilvl w:val="0"/>
          <w:numId w:val="5"/>
        </w:numPr>
        <w:spacing w:after="0" w:line="276" w:lineRule="auto"/>
        <w:ind w:hanging="720"/>
        <w:jc w:val="both"/>
        <w:rPr>
          <w:rFonts w:ascii="Arial" w:hAnsi="Arial" w:cs="Arial"/>
          <w:sz w:val="24"/>
          <w:szCs w:val="24"/>
        </w:rPr>
      </w:pPr>
      <w:r w:rsidRPr="00820219">
        <w:rPr>
          <w:rFonts w:ascii="Arial" w:hAnsi="Arial" w:cs="Arial"/>
          <w:sz w:val="24"/>
          <w:szCs w:val="24"/>
        </w:rPr>
        <w:t>En el caso de proyectos de equipamiento, presentar inventario actualizado que acredite que los fondos fueron invertidos en dichos bienes y que están incluidos en este.</w:t>
      </w:r>
    </w:p>
    <w:p w14:paraId="6570698E" w14:textId="77777777" w:rsidR="00820219" w:rsidRPr="00820219" w:rsidRDefault="00820219" w:rsidP="00E3041A">
      <w:pPr>
        <w:spacing w:after="0" w:line="276" w:lineRule="auto"/>
        <w:jc w:val="both"/>
        <w:rPr>
          <w:rFonts w:ascii="Arial" w:hAnsi="Arial" w:cs="Arial"/>
          <w:sz w:val="24"/>
          <w:szCs w:val="24"/>
        </w:rPr>
      </w:pPr>
    </w:p>
    <w:p w14:paraId="248E5E7B"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En el caso que no se utilice la totalidad del dinero adjudicado, estos deben ser devueltos al municipio, a través de un reintegro municipal.</w:t>
      </w:r>
    </w:p>
    <w:p w14:paraId="04CB4BC3" w14:textId="77777777" w:rsidR="00820219" w:rsidRPr="00820219" w:rsidRDefault="00820219" w:rsidP="00E3041A">
      <w:pPr>
        <w:spacing w:after="0" w:line="276" w:lineRule="auto"/>
        <w:jc w:val="both"/>
        <w:rPr>
          <w:rFonts w:ascii="Arial" w:hAnsi="Arial" w:cs="Arial"/>
          <w:sz w:val="24"/>
          <w:szCs w:val="24"/>
        </w:rPr>
      </w:pPr>
    </w:p>
    <w:p w14:paraId="0626185D"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En el caso que el gasto sea mayor al monto adjudicado, se asume que esa diferencia es financiada con recursos propios de la organización.</w:t>
      </w:r>
    </w:p>
    <w:p w14:paraId="7E8154D0" w14:textId="77777777" w:rsidR="00820219" w:rsidRPr="00820219" w:rsidRDefault="00820219" w:rsidP="00E3041A">
      <w:pPr>
        <w:spacing w:after="0" w:line="276" w:lineRule="auto"/>
        <w:jc w:val="both"/>
        <w:rPr>
          <w:rFonts w:ascii="Arial" w:hAnsi="Arial" w:cs="Arial"/>
          <w:sz w:val="24"/>
          <w:szCs w:val="24"/>
        </w:rPr>
      </w:pPr>
    </w:p>
    <w:p w14:paraId="429FB622" w14:textId="77777777" w:rsidR="00820219" w:rsidRPr="00E3041A" w:rsidRDefault="00820219" w:rsidP="00E3041A">
      <w:pPr>
        <w:spacing w:after="0" w:line="276" w:lineRule="auto"/>
        <w:jc w:val="both"/>
        <w:rPr>
          <w:rFonts w:ascii="Arial" w:hAnsi="Arial" w:cs="Arial"/>
          <w:sz w:val="24"/>
          <w:szCs w:val="24"/>
        </w:rPr>
      </w:pPr>
      <w:r w:rsidRPr="00820219">
        <w:rPr>
          <w:rFonts w:ascii="Arial" w:hAnsi="Arial" w:cs="Arial"/>
          <w:sz w:val="24"/>
          <w:szCs w:val="24"/>
        </w:rPr>
        <w:lastRenderedPageBreak/>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bookmarkEnd w:id="2"/>
    </w:p>
    <w:p w14:paraId="041B18E3" w14:textId="77777777" w:rsidR="00820219" w:rsidRPr="00881210" w:rsidRDefault="00820219" w:rsidP="00E3041A">
      <w:pPr>
        <w:spacing w:after="0" w:line="276" w:lineRule="auto"/>
        <w:jc w:val="both"/>
        <w:rPr>
          <w:rFonts w:ascii="Arial" w:hAnsi="Arial" w:cs="Arial"/>
          <w:b/>
          <w:sz w:val="24"/>
          <w:szCs w:val="24"/>
        </w:rPr>
      </w:pPr>
    </w:p>
    <w:p w14:paraId="1E966A79" w14:textId="77777777" w:rsidR="00881210" w:rsidRPr="00881210" w:rsidRDefault="00881210" w:rsidP="00E3041A">
      <w:pPr>
        <w:spacing w:after="0" w:line="276" w:lineRule="auto"/>
        <w:jc w:val="both"/>
        <w:rPr>
          <w:rFonts w:ascii="Arial" w:hAnsi="Arial" w:cs="Arial"/>
          <w:b/>
          <w:sz w:val="24"/>
          <w:szCs w:val="24"/>
        </w:rPr>
      </w:pPr>
    </w:p>
    <w:p w14:paraId="0B7F6BAB" w14:textId="77777777" w:rsidR="00881210" w:rsidRPr="00881210" w:rsidRDefault="00881210" w:rsidP="00E3041A">
      <w:pPr>
        <w:spacing w:after="0" w:line="276" w:lineRule="auto"/>
        <w:jc w:val="both"/>
        <w:rPr>
          <w:rFonts w:ascii="Arial" w:hAnsi="Arial" w:cs="Arial"/>
          <w:sz w:val="24"/>
          <w:szCs w:val="24"/>
        </w:rPr>
      </w:pPr>
      <w:r w:rsidRPr="00881210">
        <w:rPr>
          <w:rFonts w:ascii="Arial" w:hAnsi="Arial" w:cs="Arial"/>
          <w:b/>
          <w:sz w:val="24"/>
          <w:szCs w:val="24"/>
        </w:rPr>
        <w:t>XII.</w:t>
      </w:r>
      <w:r w:rsidRPr="00881210">
        <w:rPr>
          <w:rFonts w:ascii="Arial" w:hAnsi="Arial" w:cs="Arial"/>
          <w:b/>
          <w:sz w:val="24"/>
          <w:szCs w:val="24"/>
        </w:rPr>
        <w:tab/>
        <w:t xml:space="preserve">CRONOGRAMA GENERAL </w:t>
      </w:r>
    </w:p>
    <w:p w14:paraId="32522C14" w14:textId="77777777" w:rsidR="00881210" w:rsidRPr="00881210" w:rsidRDefault="00881210" w:rsidP="00E3041A">
      <w:pPr>
        <w:spacing w:after="0" w:line="276" w:lineRule="auto"/>
        <w:jc w:val="both"/>
        <w:rPr>
          <w:rFonts w:ascii="Arial" w:hAnsi="Arial" w:cs="Arial"/>
          <w:sz w:val="24"/>
          <w:szCs w:val="24"/>
        </w:rPr>
      </w:pPr>
      <w:r w:rsidRPr="00881210">
        <w:rPr>
          <w:rFonts w:ascii="Arial" w:hAnsi="Arial" w:cs="Arial"/>
          <w:sz w:val="24"/>
          <w:szCs w:val="24"/>
        </w:rPr>
        <w:t xml:space="preserve"> </w:t>
      </w:r>
    </w:p>
    <w:tbl>
      <w:tblPr>
        <w:tblStyle w:val="TableGrid1"/>
        <w:tblW w:w="8931" w:type="dxa"/>
        <w:tblInd w:w="106" w:type="dxa"/>
        <w:tblCellMar>
          <w:top w:w="59" w:type="dxa"/>
          <w:left w:w="106" w:type="dxa"/>
          <w:right w:w="115" w:type="dxa"/>
        </w:tblCellMar>
        <w:tblLook w:val="04A0" w:firstRow="1" w:lastRow="0" w:firstColumn="1" w:lastColumn="0" w:noHBand="0" w:noVBand="1"/>
      </w:tblPr>
      <w:tblGrid>
        <w:gridCol w:w="3686"/>
        <w:gridCol w:w="5245"/>
      </w:tblGrid>
      <w:tr w:rsidR="00881210" w:rsidRPr="00881210" w14:paraId="4A7B7EF3" w14:textId="77777777" w:rsidTr="00797DEB">
        <w:trPr>
          <w:trHeight w:val="557"/>
        </w:trPr>
        <w:tc>
          <w:tcPr>
            <w:tcW w:w="3686"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1571D482" w14:textId="77777777" w:rsidR="00881210" w:rsidRPr="00881210" w:rsidRDefault="00881210" w:rsidP="00E3041A">
            <w:pPr>
              <w:spacing w:line="276" w:lineRule="auto"/>
              <w:jc w:val="both"/>
              <w:rPr>
                <w:rFonts w:ascii="Arial" w:hAnsi="Arial" w:cs="Arial"/>
                <w:sz w:val="24"/>
                <w:szCs w:val="24"/>
              </w:rPr>
            </w:pPr>
            <w:r w:rsidRPr="00881210">
              <w:rPr>
                <w:rFonts w:ascii="Arial" w:hAnsi="Arial" w:cs="Arial"/>
                <w:color w:val="FFFFFF"/>
                <w:sz w:val="24"/>
                <w:szCs w:val="24"/>
              </w:rPr>
              <w:t xml:space="preserve">Publicación de las Bases y Formularios en www.lareina.cl </w:t>
            </w:r>
          </w:p>
        </w:tc>
        <w:tc>
          <w:tcPr>
            <w:tcW w:w="5245" w:type="dxa"/>
            <w:tcBorders>
              <w:top w:val="single" w:sz="8" w:space="0" w:color="FFFFFF"/>
              <w:left w:val="single" w:sz="8" w:space="0" w:color="FFFFFF"/>
              <w:bottom w:val="single" w:sz="24" w:space="0" w:color="FFFFFF"/>
              <w:right w:val="nil"/>
            </w:tcBorders>
            <w:shd w:val="clear" w:color="auto" w:fill="auto"/>
            <w:vAlign w:val="center"/>
          </w:tcPr>
          <w:p w14:paraId="4AF23F84" w14:textId="77777777" w:rsidR="00881210" w:rsidRPr="00881210" w:rsidRDefault="00881210" w:rsidP="00E3041A">
            <w:pPr>
              <w:spacing w:line="276" w:lineRule="auto"/>
              <w:ind w:left="2"/>
              <w:jc w:val="both"/>
              <w:rPr>
                <w:rFonts w:ascii="Arial" w:hAnsi="Arial" w:cs="Arial"/>
                <w:sz w:val="24"/>
                <w:szCs w:val="24"/>
              </w:rPr>
            </w:pPr>
          </w:p>
        </w:tc>
      </w:tr>
      <w:tr w:rsidR="00881210" w:rsidRPr="00881210" w14:paraId="4065FBD3" w14:textId="77777777" w:rsidTr="00797DEB">
        <w:trPr>
          <w:trHeight w:val="737"/>
        </w:trPr>
        <w:tc>
          <w:tcPr>
            <w:tcW w:w="3686" w:type="dxa"/>
            <w:tcBorders>
              <w:top w:val="single" w:sz="24" w:space="0" w:color="FFFFFF"/>
              <w:left w:val="single" w:sz="8" w:space="0" w:color="FFFFFF"/>
              <w:bottom w:val="single" w:sz="8" w:space="0" w:color="FFFFFF"/>
              <w:right w:val="single" w:sz="8" w:space="0" w:color="FFFFFF"/>
            </w:tcBorders>
            <w:shd w:val="clear" w:color="auto" w:fill="4F81BD"/>
            <w:vAlign w:val="center"/>
          </w:tcPr>
          <w:p w14:paraId="7EC1FB80" w14:textId="77777777" w:rsidR="00881210" w:rsidRPr="00881210" w:rsidRDefault="00881210" w:rsidP="00E3041A">
            <w:pPr>
              <w:spacing w:line="276" w:lineRule="auto"/>
              <w:jc w:val="both"/>
              <w:rPr>
                <w:rFonts w:ascii="Arial" w:hAnsi="Arial" w:cs="Arial"/>
                <w:sz w:val="24"/>
                <w:szCs w:val="24"/>
              </w:rPr>
            </w:pPr>
            <w:r w:rsidRPr="00881210">
              <w:rPr>
                <w:rFonts w:ascii="Arial" w:hAnsi="Arial" w:cs="Arial"/>
                <w:color w:val="FFFFFF"/>
                <w:sz w:val="24"/>
                <w:szCs w:val="24"/>
              </w:rPr>
              <w:t>Postulación proyectos</w:t>
            </w:r>
          </w:p>
        </w:tc>
        <w:tc>
          <w:tcPr>
            <w:tcW w:w="5245" w:type="dxa"/>
            <w:tcBorders>
              <w:top w:val="single" w:sz="24" w:space="0" w:color="FFFFFF"/>
              <w:left w:val="single" w:sz="8" w:space="0" w:color="FFFFFF"/>
              <w:bottom w:val="single" w:sz="7" w:space="0" w:color="E9EDF4"/>
              <w:right w:val="nil"/>
            </w:tcBorders>
            <w:shd w:val="clear" w:color="auto" w:fill="D0D8E8"/>
            <w:vAlign w:val="center"/>
          </w:tcPr>
          <w:p w14:paraId="72DA6BC9" w14:textId="77777777" w:rsidR="00881210" w:rsidRPr="00881210" w:rsidRDefault="00881210" w:rsidP="00E3041A">
            <w:pPr>
              <w:spacing w:line="276" w:lineRule="auto"/>
              <w:ind w:left="2"/>
              <w:jc w:val="both"/>
              <w:rPr>
                <w:rFonts w:ascii="Arial" w:hAnsi="Arial" w:cs="Arial"/>
                <w:sz w:val="24"/>
                <w:szCs w:val="24"/>
              </w:rPr>
            </w:pPr>
          </w:p>
        </w:tc>
      </w:tr>
      <w:tr w:rsidR="00881210" w:rsidRPr="00881210" w14:paraId="007F1E1F" w14:textId="77777777"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237AA698" w14:textId="77777777" w:rsidR="00881210" w:rsidRPr="00881210" w:rsidRDefault="00881210" w:rsidP="00E3041A">
            <w:pPr>
              <w:spacing w:line="276" w:lineRule="auto"/>
              <w:jc w:val="both"/>
              <w:rPr>
                <w:rFonts w:ascii="Arial" w:hAnsi="Arial" w:cs="Arial"/>
                <w:sz w:val="24"/>
                <w:szCs w:val="24"/>
              </w:rPr>
            </w:pPr>
            <w:r w:rsidRPr="00881210">
              <w:rPr>
                <w:rFonts w:ascii="Arial" w:hAnsi="Arial" w:cs="Arial"/>
                <w:color w:val="FFFFFF"/>
                <w:sz w:val="24"/>
                <w:szCs w:val="24"/>
              </w:rPr>
              <w:t xml:space="preserve">Capacitaciones y consultas sobre la postulación.  </w:t>
            </w:r>
          </w:p>
        </w:tc>
        <w:tc>
          <w:tcPr>
            <w:tcW w:w="5245" w:type="dxa"/>
            <w:tcBorders>
              <w:top w:val="single" w:sz="7" w:space="0" w:color="E9EDF4"/>
              <w:left w:val="single" w:sz="8" w:space="0" w:color="FFFFFF"/>
              <w:bottom w:val="single" w:sz="7" w:space="0" w:color="D0D8E8"/>
              <w:right w:val="nil"/>
            </w:tcBorders>
            <w:shd w:val="clear" w:color="auto" w:fill="E9EDF4"/>
            <w:vAlign w:val="center"/>
          </w:tcPr>
          <w:p w14:paraId="3355E000" w14:textId="77777777" w:rsidR="00881210" w:rsidRPr="00881210" w:rsidRDefault="00881210" w:rsidP="00E3041A">
            <w:pPr>
              <w:spacing w:line="276" w:lineRule="auto"/>
              <w:ind w:left="2"/>
              <w:jc w:val="both"/>
              <w:rPr>
                <w:rFonts w:ascii="Arial" w:hAnsi="Arial" w:cs="Arial"/>
                <w:sz w:val="24"/>
                <w:szCs w:val="24"/>
              </w:rPr>
            </w:pPr>
          </w:p>
        </w:tc>
      </w:tr>
      <w:tr w:rsidR="00881210" w:rsidRPr="00881210" w14:paraId="39C27547" w14:textId="77777777"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27B32EA1" w14:textId="77777777" w:rsidR="00881210" w:rsidRPr="00881210" w:rsidRDefault="00881210" w:rsidP="00E3041A">
            <w:pPr>
              <w:spacing w:line="276" w:lineRule="auto"/>
              <w:jc w:val="both"/>
              <w:rPr>
                <w:rFonts w:ascii="Arial" w:hAnsi="Arial" w:cs="Arial"/>
                <w:color w:val="FFFFFF" w:themeColor="background1"/>
                <w:sz w:val="24"/>
                <w:szCs w:val="24"/>
              </w:rPr>
            </w:pPr>
            <w:r w:rsidRPr="00881210">
              <w:rPr>
                <w:rFonts w:ascii="Arial" w:hAnsi="Arial" w:cs="Arial"/>
                <w:color w:val="FFFFFF" w:themeColor="background1"/>
                <w:sz w:val="24"/>
                <w:szCs w:val="24"/>
              </w:rPr>
              <w:t xml:space="preserve">Etapa de evaluación </w:t>
            </w:r>
          </w:p>
        </w:tc>
        <w:tc>
          <w:tcPr>
            <w:tcW w:w="5245" w:type="dxa"/>
            <w:tcBorders>
              <w:top w:val="single" w:sz="7" w:space="0" w:color="D0D8E8"/>
              <w:left w:val="single" w:sz="8" w:space="0" w:color="FFFFFF"/>
              <w:bottom w:val="single" w:sz="7" w:space="0" w:color="D0D8E8"/>
              <w:right w:val="nil"/>
            </w:tcBorders>
            <w:shd w:val="clear" w:color="auto" w:fill="D0D8E8"/>
            <w:vAlign w:val="center"/>
          </w:tcPr>
          <w:p w14:paraId="2010A624" w14:textId="77777777" w:rsidR="00881210" w:rsidRPr="00881210" w:rsidRDefault="00881210" w:rsidP="00E3041A">
            <w:pPr>
              <w:spacing w:line="276" w:lineRule="auto"/>
              <w:ind w:left="2"/>
              <w:jc w:val="both"/>
              <w:rPr>
                <w:rFonts w:ascii="Arial" w:hAnsi="Arial" w:cs="Arial"/>
                <w:sz w:val="24"/>
                <w:szCs w:val="24"/>
              </w:rPr>
            </w:pPr>
          </w:p>
        </w:tc>
      </w:tr>
      <w:tr w:rsidR="00881210" w:rsidRPr="00881210" w14:paraId="4E372C4D" w14:textId="77777777" w:rsidTr="00797DEB">
        <w:trPr>
          <w:trHeight w:val="448"/>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7419FDD8" w14:textId="77777777" w:rsidR="00881210" w:rsidRPr="00881210" w:rsidRDefault="00881210" w:rsidP="00E3041A">
            <w:pPr>
              <w:spacing w:line="276" w:lineRule="auto"/>
              <w:jc w:val="both"/>
              <w:rPr>
                <w:rFonts w:ascii="Arial" w:hAnsi="Arial" w:cs="Arial"/>
                <w:sz w:val="24"/>
                <w:szCs w:val="24"/>
              </w:rPr>
            </w:pPr>
            <w:r w:rsidRPr="00881210">
              <w:rPr>
                <w:rFonts w:ascii="Arial" w:hAnsi="Arial" w:cs="Arial"/>
                <w:color w:val="FFFFFF" w:themeColor="background1"/>
                <w:sz w:val="24"/>
                <w:szCs w:val="24"/>
              </w:rPr>
              <w:t>Fecha estimada de adjudicación de proyectos por el Concejo</w:t>
            </w:r>
          </w:p>
        </w:tc>
        <w:tc>
          <w:tcPr>
            <w:tcW w:w="5245" w:type="dxa"/>
            <w:tcBorders>
              <w:top w:val="single" w:sz="7" w:space="0" w:color="D0D8E8"/>
              <w:left w:val="single" w:sz="8" w:space="0" w:color="FFFFFF"/>
              <w:bottom w:val="single" w:sz="8" w:space="0" w:color="FFFFFF"/>
              <w:right w:val="nil"/>
            </w:tcBorders>
            <w:shd w:val="clear" w:color="auto" w:fill="auto"/>
            <w:vAlign w:val="center"/>
          </w:tcPr>
          <w:p w14:paraId="242C2FEC" w14:textId="77777777" w:rsidR="00881210" w:rsidRPr="00881210" w:rsidRDefault="00881210" w:rsidP="00E3041A">
            <w:pPr>
              <w:spacing w:line="276" w:lineRule="auto"/>
              <w:jc w:val="both"/>
              <w:rPr>
                <w:rFonts w:ascii="Arial" w:hAnsi="Arial" w:cs="Arial"/>
                <w:sz w:val="24"/>
                <w:szCs w:val="24"/>
              </w:rPr>
            </w:pPr>
          </w:p>
        </w:tc>
      </w:tr>
      <w:tr w:rsidR="00881210" w:rsidRPr="00881210" w14:paraId="363EF68E" w14:textId="77777777" w:rsidTr="00797DEB">
        <w:trPr>
          <w:trHeight w:val="533"/>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35AB6F53" w14:textId="77777777" w:rsidR="00881210" w:rsidRPr="00881210" w:rsidRDefault="00881210" w:rsidP="00E3041A">
            <w:pPr>
              <w:spacing w:line="276" w:lineRule="auto"/>
              <w:jc w:val="both"/>
              <w:rPr>
                <w:rFonts w:ascii="Arial" w:hAnsi="Arial" w:cs="Arial"/>
                <w:sz w:val="24"/>
                <w:szCs w:val="24"/>
              </w:rPr>
            </w:pPr>
            <w:r w:rsidRPr="00881210">
              <w:rPr>
                <w:rFonts w:ascii="Arial" w:hAnsi="Arial" w:cs="Arial"/>
                <w:color w:val="FFFFFF"/>
                <w:sz w:val="24"/>
                <w:szCs w:val="24"/>
              </w:rPr>
              <w:t xml:space="preserve">Ceremonia de entrega de cheques </w:t>
            </w:r>
          </w:p>
        </w:tc>
        <w:tc>
          <w:tcPr>
            <w:tcW w:w="5245" w:type="dxa"/>
            <w:tcBorders>
              <w:top w:val="single" w:sz="8" w:space="0" w:color="FFFFFF"/>
              <w:left w:val="single" w:sz="8" w:space="0" w:color="FFFFFF"/>
              <w:bottom w:val="single" w:sz="8" w:space="0" w:color="FFFFFF"/>
              <w:right w:val="nil"/>
            </w:tcBorders>
            <w:shd w:val="clear" w:color="auto" w:fill="D0D8E8"/>
            <w:vAlign w:val="center"/>
          </w:tcPr>
          <w:p w14:paraId="0CDA8578" w14:textId="77777777" w:rsidR="00881210" w:rsidRPr="00881210" w:rsidRDefault="00881210" w:rsidP="00E3041A">
            <w:pPr>
              <w:spacing w:line="276" w:lineRule="auto"/>
              <w:ind w:left="2"/>
              <w:jc w:val="both"/>
              <w:rPr>
                <w:rFonts w:ascii="Arial" w:hAnsi="Arial" w:cs="Arial"/>
                <w:sz w:val="24"/>
                <w:szCs w:val="24"/>
              </w:rPr>
            </w:pPr>
          </w:p>
        </w:tc>
      </w:tr>
      <w:tr w:rsidR="00881210" w:rsidRPr="00881210" w14:paraId="61708233" w14:textId="77777777" w:rsidTr="00797DEB">
        <w:trPr>
          <w:trHeight w:val="485"/>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288574A3" w14:textId="77777777" w:rsidR="00881210" w:rsidRPr="00881210" w:rsidRDefault="00881210" w:rsidP="00E3041A">
            <w:pPr>
              <w:spacing w:line="276" w:lineRule="auto"/>
              <w:jc w:val="both"/>
              <w:rPr>
                <w:rFonts w:ascii="Arial" w:hAnsi="Arial" w:cs="Arial"/>
                <w:sz w:val="24"/>
                <w:szCs w:val="24"/>
              </w:rPr>
            </w:pPr>
            <w:r w:rsidRPr="00881210">
              <w:rPr>
                <w:rFonts w:ascii="Arial" w:hAnsi="Arial" w:cs="Arial"/>
                <w:color w:val="FFFFFF"/>
                <w:sz w:val="24"/>
                <w:szCs w:val="24"/>
              </w:rPr>
              <w:t xml:space="preserve">Ejecución del proyecto </w:t>
            </w:r>
          </w:p>
        </w:tc>
        <w:tc>
          <w:tcPr>
            <w:tcW w:w="5245" w:type="dxa"/>
            <w:tcBorders>
              <w:top w:val="single" w:sz="8" w:space="0" w:color="FFFFFF"/>
              <w:left w:val="single" w:sz="8" w:space="0" w:color="FFFFFF"/>
              <w:bottom w:val="single" w:sz="7" w:space="0" w:color="D0D8E8"/>
              <w:right w:val="nil"/>
            </w:tcBorders>
            <w:shd w:val="clear" w:color="auto" w:fill="E9EDF4"/>
            <w:vAlign w:val="center"/>
          </w:tcPr>
          <w:p w14:paraId="22D85CE5" w14:textId="77777777" w:rsidR="00881210" w:rsidRPr="00881210" w:rsidRDefault="00881210" w:rsidP="00E3041A">
            <w:pPr>
              <w:spacing w:line="276" w:lineRule="auto"/>
              <w:ind w:left="2"/>
              <w:jc w:val="both"/>
              <w:rPr>
                <w:rFonts w:ascii="Arial" w:hAnsi="Arial" w:cs="Arial"/>
                <w:sz w:val="24"/>
                <w:szCs w:val="24"/>
              </w:rPr>
            </w:pPr>
            <w:r w:rsidRPr="00881210">
              <w:rPr>
                <w:rFonts w:ascii="Arial" w:hAnsi="Arial" w:cs="Arial"/>
                <w:b/>
                <w:sz w:val="24"/>
                <w:szCs w:val="24"/>
              </w:rPr>
              <w:t>Hasta el 31 de diciembre 2020</w:t>
            </w:r>
          </w:p>
        </w:tc>
      </w:tr>
      <w:tr w:rsidR="00881210" w:rsidRPr="00881210" w14:paraId="7A175662" w14:textId="77777777" w:rsidTr="00797DEB">
        <w:trPr>
          <w:trHeight w:val="559"/>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14:paraId="343FC388" w14:textId="77777777" w:rsidR="00881210" w:rsidRPr="00881210" w:rsidRDefault="00881210" w:rsidP="00E3041A">
            <w:pPr>
              <w:spacing w:line="276" w:lineRule="auto"/>
              <w:jc w:val="both"/>
              <w:rPr>
                <w:rFonts w:ascii="Arial" w:hAnsi="Arial" w:cs="Arial"/>
                <w:sz w:val="24"/>
                <w:szCs w:val="24"/>
              </w:rPr>
            </w:pPr>
            <w:r w:rsidRPr="00881210">
              <w:rPr>
                <w:rFonts w:ascii="Arial" w:hAnsi="Arial" w:cs="Arial"/>
                <w:color w:val="FFFFFF"/>
                <w:sz w:val="24"/>
                <w:szCs w:val="24"/>
              </w:rPr>
              <w:t>Rendición de cuentas</w:t>
            </w:r>
            <w:r w:rsidRPr="00881210">
              <w:rPr>
                <w:rFonts w:ascii="Arial" w:hAnsi="Arial" w:cs="Arial"/>
                <w:sz w:val="24"/>
                <w:szCs w:val="24"/>
              </w:rPr>
              <w:t xml:space="preserve"> </w:t>
            </w:r>
          </w:p>
        </w:tc>
        <w:tc>
          <w:tcPr>
            <w:tcW w:w="5245" w:type="dxa"/>
            <w:tcBorders>
              <w:top w:val="single" w:sz="7" w:space="0" w:color="D0D8E8"/>
              <w:left w:val="single" w:sz="8" w:space="0" w:color="FFFFFF"/>
              <w:bottom w:val="single" w:sz="7" w:space="0" w:color="E9EDF4"/>
              <w:right w:val="nil"/>
            </w:tcBorders>
            <w:shd w:val="clear" w:color="auto" w:fill="D0D8E8"/>
            <w:vAlign w:val="center"/>
          </w:tcPr>
          <w:p w14:paraId="0D3D0C8E" w14:textId="77777777" w:rsidR="00881210" w:rsidRPr="00881210" w:rsidRDefault="00881210" w:rsidP="00E3041A">
            <w:pPr>
              <w:spacing w:line="276" w:lineRule="auto"/>
              <w:ind w:left="2"/>
              <w:jc w:val="both"/>
              <w:rPr>
                <w:rFonts w:ascii="Arial" w:hAnsi="Arial" w:cs="Arial"/>
                <w:sz w:val="24"/>
                <w:szCs w:val="24"/>
              </w:rPr>
            </w:pPr>
            <w:r w:rsidRPr="00881210">
              <w:rPr>
                <w:rFonts w:ascii="Arial" w:hAnsi="Arial" w:cs="Arial"/>
                <w:b/>
                <w:sz w:val="24"/>
                <w:szCs w:val="24"/>
              </w:rPr>
              <w:t>Hasta el 15 de enero 2021</w:t>
            </w:r>
          </w:p>
        </w:tc>
      </w:tr>
    </w:tbl>
    <w:p w14:paraId="6C59F3A5" w14:textId="77777777" w:rsidR="00E93BD3" w:rsidRPr="008E5570" w:rsidRDefault="00E93BD3" w:rsidP="00E3041A">
      <w:pPr>
        <w:pStyle w:val="Prrafodelista"/>
        <w:tabs>
          <w:tab w:val="center" w:pos="415"/>
          <w:tab w:val="center" w:pos="3768"/>
        </w:tabs>
        <w:spacing w:after="0" w:line="276" w:lineRule="auto"/>
        <w:ind w:left="714" w:firstLine="0"/>
        <w:rPr>
          <w:szCs w:val="24"/>
        </w:rPr>
      </w:pPr>
    </w:p>
    <w:sectPr w:rsidR="00E93BD3" w:rsidRPr="008E5570" w:rsidSect="00A307A6">
      <w:headerReference w:type="default" r:id="rId12"/>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AB921" w14:textId="77777777" w:rsidR="00A257D2" w:rsidRDefault="00A257D2" w:rsidP="00E93BD3">
      <w:pPr>
        <w:spacing w:after="0" w:line="240" w:lineRule="auto"/>
      </w:pPr>
      <w:r>
        <w:separator/>
      </w:r>
    </w:p>
  </w:endnote>
  <w:endnote w:type="continuationSeparator" w:id="0">
    <w:p w14:paraId="5BCB161D" w14:textId="77777777" w:rsidR="00A257D2" w:rsidRDefault="00A257D2"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3CCDB" w14:textId="77777777" w:rsidR="00A257D2" w:rsidRDefault="00A257D2" w:rsidP="00E93BD3">
      <w:pPr>
        <w:spacing w:after="0" w:line="240" w:lineRule="auto"/>
      </w:pPr>
      <w:r>
        <w:separator/>
      </w:r>
    </w:p>
  </w:footnote>
  <w:footnote w:type="continuationSeparator" w:id="0">
    <w:p w14:paraId="0B883615" w14:textId="77777777" w:rsidR="00A257D2" w:rsidRDefault="00A257D2"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21BF"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5FB04989" wp14:editId="0901ED95">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2E0D7328" w14:textId="77777777" w:rsidR="001B6F68" w:rsidRDefault="001B6F68">
    <w:pPr>
      <w:pStyle w:val="Encabezado"/>
    </w:pPr>
  </w:p>
  <w:p w14:paraId="5507860B" w14:textId="77777777" w:rsidR="001B6F68" w:rsidRDefault="001B6F68">
    <w:pPr>
      <w:pStyle w:val="Encabezado"/>
    </w:pPr>
  </w:p>
  <w:p w14:paraId="1CAE3CE6"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E0E41754"/>
    <w:lvl w:ilvl="0" w:tplc="685277D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4905EC"/>
    <w:multiLevelType w:val="hybridMultilevel"/>
    <w:tmpl w:val="98846C1A"/>
    <w:lvl w:ilvl="0" w:tplc="CA14EDBA">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16"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2"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3" w15:restartNumberingAfterBreak="0">
    <w:nsid w:val="713D7252"/>
    <w:multiLevelType w:val="hybridMultilevel"/>
    <w:tmpl w:val="08D63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33"/>
  </w:num>
  <w:num w:numId="4">
    <w:abstractNumId w:val="40"/>
  </w:num>
  <w:num w:numId="5">
    <w:abstractNumId w:val="16"/>
  </w:num>
  <w:num w:numId="6">
    <w:abstractNumId w:val="4"/>
  </w:num>
  <w:num w:numId="7">
    <w:abstractNumId w:val="8"/>
  </w:num>
  <w:num w:numId="8">
    <w:abstractNumId w:val="11"/>
  </w:num>
  <w:num w:numId="9">
    <w:abstractNumId w:val="30"/>
  </w:num>
  <w:num w:numId="10">
    <w:abstractNumId w:val="0"/>
  </w:num>
  <w:num w:numId="11">
    <w:abstractNumId w:val="39"/>
  </w:num>
  <w:num w:numId="12">
    <w:abstractNumId w:val="37"/>
  </w:num>
  <w:num w:numId="13">
    <w:abstractNumId w:val="22"/>
  </w:num>
  <w:num w:numId="14">
    <w:abstractNumId w:val="36"/>
  </w:num>
  <w:num w:numId="15">
    <w:abstractNumId w:val="3"/>
  </w:num>
  <w:num w:numId="16">
    <w:abstractNumId w:val="23"/>
  </w:num>
  <w:num w:numId="17">
    <w:abstractNumId w:val="38"/>
  </w:num>
  <w:num w:numId="18">
    <w:abstractNumId w:val="24"/>
  </w:num>
  <w:num w:numId="19">
    <w:abstractNumId w:val="26"/>
  </w:num>
  <w:num w:numId="20">
    <w:abstractNumId w:val="29"/>
  </w:num>
  <w:num w:numId="21">
    <w:abstractNumId w:val="2"/>
  </w:num>
  <w:num w:numId="22">
    <w:abstractNumId w:val="18"/>
  </w:num>
  <w:num w:numId="23">
    <w:abstractNumId w:val="21"/>
  </w:num>
  <w:num w:numId="24">
    <w:abstractNumId w:val="46"/>
  </w:num>
  <w:num w:numId="25">
    <w:abstractNumId w:val="28"/>
  </w:num>
  <w:num w:numId="26">
    <w:abstractNumId w:val="45"/>
  </w:num>
  <w:num w:numId="27">
    <w:abstractNumId w:val="44"/>
  </w:num>
  <w:num w:numId="28">
    <w:abstractNumId w:val="7"/>
  </w:num>
  <w:num w:numId="29">
    <w:abstractNumId w:val="14"/>
  </w:num>
  <w:num w:numId="30">
    <w:abstractNumId w:val="1"/>
  </w:num>
  <w:num w:numId="31">
    <w:abstractNumId w:val="32"/>
  </w:num>
  <w:num w:numId="32">
    <w:abstractNumId w:val="10"/>
  </w:num>
  <w:num w:numId="33">
    <w:abstractNumId w:val="35"/>
  </w:num>
  <w:num w:numId="34">
    <w:abstractNumId w:val="6"/>
  </w:num>
  <w:num w:numId="35">
    <w:abstractNumId w:val="13"/>
  </w:num>
  <w:num w:numId="36">
    <w:abstractNumId w:val="20"/>
  </w:num>
  <w:num w:numId="37">
    <w:abstractNumId w:val="34"/>
  </w:num>
  <w:num w:numId="38">
    <w:abstractNumId w:val="17"/>
  </w:num>
  <w:num w:numId="39">
    <w:abstractNumId w:val="19"/>
  </w:num>
  <w:num w:numId="40">
    <w:abstractNumId w:val="9"/>
  </w:num>
  <w:num w:numId="41">
    <w:abstractNumId w:val="12"/>
  </w:num>
  <w:num w:numId="42">
    <w:abstractNumId w:val="42"/>
  </w:num>
  <w:num w:numId="43">
    <w:abstractNumId w:val="43"/>
  </w:num>
  <w:num w:numId="44">
    <w:abstractNumId w:val="31"/>
  </w:num>
  <w:num w:numId="45">
    <w:abstractNumId w:val="27"/>
  </w:num>
  <w:num w:numId="46">
    <w:abstractNumId w:val="41"/>
  </w:num>
  <w:num w:numId="47">
    <w:abstractNumId w:val="47"/>
  </w:num>
  <w:num w:numId="48">
    <w:abstractNumId w:val="15"/>
  </w:num>
  <w:num w:numId="49">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37853"/>
    <w:rsid w:val="0004113D"/>
    <w:rsid w:val="00042A06"/>
    <w:rsid w:val="000643D0"/>
    <w:rsid w:val="0006656D"/>
    <w:rsid w:val="000A0AB3"/>
    <w:rsid w:val="000B7012"/>
    <w:rsid w:val="000F1F77"/>
    <w:rsid w:val="00114269"/>
    <w:rsid w:val="00133599"/>
    <w:rsid w:val="00157206"/>
    <w:rsid w:val="00182AC6"/>
    <w:rsid w:val="001A2A17"/>
    <w:rsid w:val="001B6F68"/>
    <w:rsid w:val="001C12CC"/>
    <w:rsid w:val="001C2178"/>
    <w:rsid w:val="001C69B8"/>
    <w:rsid w:val="001C7E56"/>
    <w:rsid w:val="001D0DEC"/>
    <w:rsid w:val="001D6743"/>
    <w:rsid w:val="001E4D0B"/>
    <w:rsid w:val="00206047"/>
    <w:rsid w:val="00223B47"/>
    <w:rsid w:val="00284090"/>
    <w:rsid w:val="002864E9"/>
    <w:rsid w:val="0028757C"/>
    <w:rsid w:val="002A1561"/>
    <w:rsid w:val="002D7FCD"/>
    <w:rsid w:val="002F0A58"/>
    <w:rsid w:val="00302B27"/>
    <w:rsid w:val="00304B56"/>
    <w:rsid w:val="00313D39"/>
    <w:rsid w:val="00356DAB"/>
    <w:rsid w:val="0036457B"/>
    <w:rsid w:val="00382EA5"/>
    <w:rsid w:val="003830E4"/>
    <w:rsid w:val="00386644"/>
    <w:rsid w:val="003C2422"/>
    <w:rsid w:val="00431491"/>
    <w:rsid w:val="00446E4A"/>
    <w:rsid w:val="00467D89"/>
    <w:rsid w:val="004A2F41"/>
    <w:rsid w:val="004E745D"/>
    <w:rsid w:val="004E7A3E"/>
    <w:rsid w:val="005063BF"/>
    <w:rsid w:val="00506F15"/>
    <w:rsid w:val="005365EF"/>
    <w:rsid w:val="00545DFE"/>
    <w:rsid w:val="0055106B"/>
    <w:rsid w:val="00552AC6"/>
    <w:rsid w:val="005E5915"/>
    <w:rsid w:val="00624305"/>
    <w:rsid w:val="0062662F"/>
    <w:rsid w:val="00631071"/>
    <w:rsid w:val="0065704F"/>
    <w:rsid w:val="00665490"/>
    <w:rsid w:val="00673890"/>
    <w:rsid w:val="006B44EF"/>
    <w:rsid w:val="006D1615"/>
    <w:rsid w:val="006E2EC0"/>
    <w:rsid w:val="006E7DF3"/>
    <w:rsid w:val="006F0B12"/>
    <w:rsid w:val="0071756B"/>
    <w:rsid w:val="007360F9"/>
    <w:rsid w:val="0074049A"/>
    <w:rsid w:val="00750952"/>
    <w:rsid w:val="00765B48"/>
    <w:rsid w:val="00766DDF"/>
    <w:rsid w:val="00783181"/>
    <w:rsid w:val="007E07ED"/>
    <w:rsid w:val="00820219"/>
    <w:rsid w:val="008421C6"/>
    <w:rsid w:val="00842C9E"/>
    <w:rsid w:val="00857E75"/>
    <w:rsid w:val="0086242F"/>
    <w:rsid w:val="00881210"/>
    <w:rsid w:val="00891D48"/>
    <w:rsid w:val="008D6E05"/>
    <w:rsid w:val="008E5570"/>
    <w:rsid w:val="00906847"/>
    <w:rsid w:val="00927455"/>
    <w:rsid w:val="009279F8"/>
    <w:rsid w:val="00944D35"/>
    <w:rsid w:val="00954C51"/>
    <w:rsid w:val="0095639E"/>
    <w:rsid w:val="009E06CE"/>
    <w:rsid w:val="009F1B13"/>
    <w:rsid w:val="009F5BEC"/>
    <w:rsid w:val="00A21C73"/>
    <w:rsid w:val="00A257D2"/>
    <w:rsid w:val="00A307A6"/>
    <w:rsid w:val="00A30F6B"/>
    <w:rsid w:val="00A428DD"/>
    <w:rsid w:val="00A54106"/>
    <w:rsid w:val="00A64D81"/>
    <w:rsid w:val="00AA0852"/>
    <w:rsid w:val="00AC5A79"/>
    <w:rsid w:val="00B020D4"/>
    <w:rsid w:val="00B17579"/>
    <w:rsid w:val="00B3068A"/>
    <w:rsid w:val="00B37B87"/>
    <w:rsid w:val="00B7135C"/>
    <w:rsid w:val="00B81EC1"/>
    <w:rsid w:val="00B8458E"/>
    <w:rsid w:val="00B969CB"/>
    <w:rsid w:val="00BB1188"/>
    <w:rsid w:val="00BF442D"/>
    <w:rsid w:val="00BF52AF"/>
    <w:rsid w:val="00C13E26"/>
    <w:rsid w:val="00C16F3C"/>
    <w:rsid w:val="00C23CBE"/>
    <w:rsid w:val="00C24316"/>
    <w:rsid w:val="00C27CE6"/>
    <w:rsid w:val="00C337C6"/>
    <w:rsid w:val="00C46A91"/>
    <w:rsid w:val="00C91F92"/>
    <w:rsid w:val="00CB5D02"/>
    <w:rsid w:val="00CB785C"/>
    <w:rsid w:val="00CC483B"/>
    <w:rsid w:val="00CF3D68"/>
    <w:rsid w:val="00CF7CBD"/>
    <w:rsid w:val="00D03E65"/>
    <w:rsid w:val="00D1666B"/>
    <w:rsid w:val="00D2672A"/>
    <w:rsid w:val="00D447E4"/>
    <w:rsid w:val="00D513A3"/>
    <w:rsid w:val="00D53C4F"/>
    <w:rsid w:val="00D938C6"/>
    <w:rsid w:val="00DB6A44"/>
    <w:rsid w:val="00E06C66"/>
    <w:rsid w:val="00E137CC"/>
    <w:rsid w:val="00E3041A"/>
    <w:rsid w:val="00E42736"/>
    <w:rsid w:val="00E63FAD"/>
    <w:rsid w:val="00E93BD3"/>
    <w:rsid w:val="00E968C8"/>
    <w:rsid w:val="00EB1159"/>
    <w:rsid w:val="00EB518A"/>
    <w:rsid w:val="00EB52CA"/>
    <w:rsid w:val="00EC0571"/>
    <w:rsid w:val="00EC10B5"/>
    <w:rsid w:val="00EF1042"/>
    <w:rsid w:val="00F0204E"/>
    <w:rsid w:val="00F27AFF"/>
    <w:rsid w:val="00F347EE"/>
    <w:rsid w:val="00F46835"/>
    <w:rsid w:val="00F51849"/>
    <w:rsid w:val="00F53030"/>
    <w:rsid w:val="00F60587"/>
    <w:rsid w:val="00FE70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4130"/>
  <w15:docId w15:val="{96E8B08B-3DD6-4B27-8245-8BB4EF90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eGrid1">
    <w:name w:val="TableGrid1"/>
    <w:rsid w:val="00881210"/>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eina.cl/" TargetMode="External"/><Relationship Id="rId5" Type="http://schemas.openxmlformats.org/officeDocument/2006/relationships/footnotes" Target="footnotes.xml"/><Relationship Id="rId10" Type="http://schemas.openxmlformats.org/officeDocument/2006/relationships/hyperlink" Target="http://www.lareina.cl/" TargetMode="External"/><Relationship Id="rId4" Type="http://schemas.openxmlformats.org/officeDocument/2006/relationships/webSettings" Target="webSettings.xml"/><Relationship Id="rId9" Type="http://schemas.openxmlformats.org/officeDocument/2006/relationships/hyperlink" Target="http://www.larein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3008</Words>
  <Characters>16547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4</cp:revision>
  <cp:lastPrinted>2018-03-09T20:08:00Z</cp:lastPrinted>
  <dcterms:created xsi:type="dcterms:W3CDTF">2020-07-30T20:06:00Z</dcterms:created>
  <dcterms:modified xsi:type="dcterms:W3CDTF">2020-07-30T20:39:00Z</dcterms:modified>
</cp:coreProperties>
</file>