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3A51F" w14:textId="77777777" w:rsidR="002C391E" w:rsidRDefault="002C391E" w:rsidP="002C391E">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0E92719A" w14:textId="77777777" w:rsidR="002C391E" w:rsidRPr="00587D4E" w:rsidRDefault="002C391E" w:rsidP="002C391E">
      <w:pPr>
        <w:spacing w:after="0" w:line="276" w:lineRule="auto"/>
        <w:jc w:val="center"/>
        <w:rPr>
          <w:rFonts w:ascii="Arial" w:hAnsi="Arial" w:cs="Arial"/>
          <w:b/>
          <w:noProof/>
          <w:sz w:val="24"/>
          <w:szCs w:val="24"/>
        </w:rPr>
      </w:pPr>
    </w:p>
    <w:p w14:paraId="231CE488" w14:textId="77777777" w:rsidR="002C391E" w:rsidRDefault="002C391E" w:rsidP="002C391E">
      <w:pPr>
        <w:spacing w:after="0" w:line="276" w:lineRule="auto"/>
        <w:jc w:val="center"/>
        <w:rPr>
          <w:rFonts w:ascii="Arial" w:hAnsi="Arial" w:cs="Arial"/>
          <w:b/>
          <w:sz w:val="24"/>
          <w:szCs w:val="24"/>
        </w:rPr>
      </w:pPr>
      <w:r>
        <w:rPr>
          <w:rFonts w:ascii="Arial" w:hAnsi="Arial" w:cs="Arial"/>
          <w:b/>
          <w:sz w:val="24"/>
          <w:szCs w:val="24"/>
        </w:rPr>
        <w:t>BASES</w:t>
      </w:r>
      <w:r w:rsidRPr="008E5570">
        <w:rPr>
          <w:rFonts w:ascii="Arial" w:hAnsi="Arial" w:cs="Arial"/>
          <w:b/>
          <w:sz w:val="24"/>
          <w:szCs w:val="24"/>
        </w:rPr>
        <w:t xml:space="preserve"> DE POSTULACIÓN</w:t>
      </w:r>
    </w:p>
    <w:p w14:paraId="2678091A" w14:textId="77777777" w:rsidR="002C391E" w:rsidRPr="008E5570" w:rsidRDefault="002C391E" w:rsidP="002C391E">
      <w:pPr>
        <w:spacing w:after="0" w:line="276" w:lineRule="auto"/>
        <w:jc w:val="center"/>
        <w:rPr>
          <w:rFonts w:ascii="Arial" w:hAnsi="Arial" w:cs="Arial"/>
          <w:b/>
          <w:sz w:val="24"/>
          <w:szCs w:val="24"/>
        </w:rPr>
      </w:pPr>
    </w:p>
    <w:p w14:paraId="66020029" w14:textId="77777777" w:rsidR="002C391E" w:rsidRDefault="002C391E" w:rsidP="002C391E">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49BCA5F6" w14:textId="77777777" w:rsidR="00941C84" w:rsidRPr="008E5570" w:rsidRDefault="00941C84" w:rsidP="00941C84">
      <w:pPr>
        <w:spacing w:after="0" w:line="276" w:lineRule="auto"/>
        <w:jc w:val="center"/>
        <w:rPr>
          <w:rFonts w:ascii="Arial" w:hAnsi="Arial" w:cs="Arial"/>
          <w:b/>
          <w:sz w:val="24"/>
          <w:szCs w:val="24"/>
        </w:rPr>
      </w:pPr>
    </w:p>
    <w:p w14:paraId="6537BB03" w14:textId="77777777" w:rsidR="001C12CC" w:rsidRDefault="001C12CC" w:rsidP="00941C84">
      <w:pPr>
        <w:spacing w:after="0" w:line="276" w:lineRule="auto"/>
        <w:jc w:val="center"/>
        <w:rPr>
          <w:rFonts w:ascii="Arial" w:hAnsi="Arial" w:cs="Arial"/>
          <w:b/>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9C10C0">
        <w:rPr>
          <w:rFonts w:ascii="Arial" w:hAnsi="Arial" w:cs="Arial"/>
          <w:b/>
          <w:sz w:val="24"/>
          <w:szCs w:val="24"/>
        </w:rPr>
        <w:t>APODERADOS Y ALUMNOS</w:t>
      </w:r>
      <w:r w:rsidR="00B020D4">
        <w:rPr>
          <w:rFonts w:ascii="Arial" w:hAnsi="Arial" w:cs="Arial"/>
          <w:b/>
          <w:sz w:val="24"/>
          <w:szCs w:val="24"/>
        </w:rPr>
        <w:t xml:space="preserve"> </w:t>
      </w:r>
      <w:r w:rsidR="005D7CC5">
        <w:rPr>
          <w:rFonts w:ascii="Arial" w:hAnsi="Arial" w:cs="Arial"/>
          <w:b/>
          <w:sz w:val="24"/>
          <w:szCs w:val="24"/>
        </w:rPr>
        <w:t>2021</w:t>
      </w:r>
      <w:r w:rsidRPr="008E5570">
        <w:rPr>
          <w:rFonts w:ascii="Arial" w:hAnsi="Arial" w:cs="Arial"/>
          <w:b/>
          <w:sz w:val="24"/>
          <w:szCs w:val="24"/>
        </w:rPr>
        <w:t>”</w:t>
      </w:r>
    </w:p>
    <w:p w14:paraId="260E4A78" w14:textId="77777777" w:rsidR="00941C84" w:rsidRDefault="00941C84" w:rsidP="00941C84">
      <w:pPr>
        <w:spacing w:after="0" w:line="276" w:lineRule="auto"/>
        <w:jc w:val="center"/>
        <w:rPr>
          <w:rFonts w:ascii="Arial" w:hAnsi="Arial" w:cs="Arial"/>
          <w:b/>
          <w:sz w:val="24"/>
          <w:szCs w:val="24"/>
        </w:rPr>
      </w:pPr>
    </w:p>
    <w:p w14:paraId="0D4B920C" w14:textId="77777777" w:rsidR="00941C84" w:rsidRPr="008E5570" w:rsidRDefault="00941C84" w:rsidP="00941C84">
      <w:pPr>
        <w:spacing w:after="0" w:line="276" w:lineRule="auto"/>
        <w:jc w:val="center"/>
        <w:rPr>
          <w:rFonts w:ascii="Arial" w:hAnsi="Arial" w:cs="Arial"/>
          <w:sz w:val="24"/>
          <w:szCs w:val="24"/>
        </w:rPr>
      </w:pPr>
    </w:p>
    <w:bookmarkEnd w:id="0"/>
    <w:p w14:paraId="11B6BFEC" w14:textId="77777777" w:rsidR="002C391E" w:rsidRPr="00BB4D00" w:rsidRDefault="002C391E" w:rsidP="002C391E">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Pr>
          <w:rFonts w:ascii="Arial" w:hAnsi="Arial" w:cs="Arial"/>
          <w:sz w:val="24"/>
          <w:szCs w:val="24"/>
        </w:rPr>
        <w:t>municipio</w:t>
      </w:r>
      <w:r w:rsidRPr="00BB4D00">
        <w:rPr>
          <w:rFonts w:ascii="Arial" w:hAnsi="Arial" w:cs="Arial"/>
          <w:sz w:val="24"/>
          <w:szCs w:val="24"/>
        </w:rPr>
        <w:t>.</w:t>
      </w:r>
    </w:p>
    <w:p w14:paraId="2AED74D0" w14:textId="77777777" w:rsidR="002C391E" w:rsidRPr="00BB4D00" w:rsidRDefault="002C391E" w:rsidP="002C391E">
      <w:pPr>
        <w:spacing w:after="0" w:line="276" w:lineRule="auto"/>
        <w:ind w:left="-6"/>
        <w:jc w:val="both"/>
        <w:rPr>
          <w:rFonts w:ascii="Arial" w:hAnsi="Arial" w:cs="Arial"/>
          <w:sz w:val="24"/>
          <w:szCs w:val="24"/>
        </w:rPr>
      </w:pPr>
    </w:p>
    <w:p w14:paraId="72A72341" w14:textId="77777777" w:rsidR="002C391E" w:rsidRPr="00BB4D00" w:rsidRDefault="002C391E" w:rsidP="002C391E">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5344" behindDoc="0" locked="0" layoutInCell="1" allowOverlap="1" wp14:anchorId="110070B3" wp14:editId="58F02EB6">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78365" id="Conector recto 8" o:spid="_x0000_s1026" style="position:absolute;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06368" behindDoc="0" locked="0" layoutInCell="1" allowOverlap="1" wp14:anchorId="113CD1FD" wp14:editId="65509087">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265F8" id="Conector recto 9" o:spid="_x0000_s1026" style="position:absolute;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3E7FEFA1" w14:textId="77777777" w:rsidR="00A77F98" w:rsidRDefault="00A77F98" w:rsidP="00941C84">
      <w:pPr>
        <w:spacing w:after="0" w:line="276" w:lineRule="auto"/>
        <w:ind w:left="-6"/>
        <w:jc w:val="both"/>
        <w:rPr>
          <w:rFonts w:ascii="Arial" w:hAnsi="Arial" w:cs="Arial"/>
          <w:b/>
          <w:sz w:val="24"/>
          <w:szCs w:val="24"/>
        </w:rPr>
      </w:pPr>
    </w:p>
    <w:p w14:paraId="7DB369E1" w14:textId="77777777" w:rsidR="001E4D0B" w:rsidRDefault="001E4D0B" w:rsidP="00941C84">
      <w:pPr>
        <w:spacing w:after="0" w:line="276" w:lineRule="auto"/>
        <w:jc w:val="both"/>
        <w:rPr>
          <w:rFonts w:ascii="Arial" w:hAnsi="Arial" w:cs="Arial"/>
          <w:sz w:val="24"/>
          <w:szCs w:val="24"/>
        </w:rPr>
      </w:pPr>
    </w:p>
    <w:p w14:paraId="3532B1F2" w14:textId="77777777" w:rsidR="00A77F98" w:rsidRPr="00BB4D00" w:rsidRDefault="00A77F98" w:rsidP="00A77F98">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14:paraId="74E1668E" w14:textId="77777777" w:rsidR="00A77F98" w:rsidRPr="00BB4D00" w:rsidRDefault="00A77F98" w:rsidP="00A77F98">
      <w:pPr>
        <w:spacing w:after="0" w:line="276" w:lineRule="auto"/>
        <w:jc w:val="both"/>
        <w:rPr>
          <w:rFonts w:ascii="Arial" w:hAnsi="Arial" w:cs="Arial"/>
          <w:b/>
          <w:bCs/>
          <w:sz w:val="24"/>
          <w:szCs w:val="24"/>
        </w:rPr>
      </w:pPr>
    </w:p>
    <w:p w14:paraId="7EE7F828"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Objetivo General:</w:t>
      </w:r>
    </w:p>
    <w:p w14:paraId="24281AC8"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0A624DC2" w14:textId="77777777" w:rsidR="00A77F98" w:rsidRPr="00BB4D00" w:rsidRDefault="00A77F98" w:rsidP="00A77F98">
      <w:pPr>
        <w:spacing w:after="0" w:line="276" w:lineRule="auto"/>
        <w:jc w:val="both"/>
        <w:rPr>
          <w:rFonts w:ascii="Arial" w:hAnsi="Arial" w:cs="Arial"/>
          <w:sz w:val="24"/>
          <w:szCs w:val="24"/>
        </w:rPr>
      </w:pPr>
      <w:r w:rsidRPr="00BB4D00">
        <w:rPr>
          <w:rFonts w:ascii="Arial" w:hAnsi="Arial" w:cs="Arial"/>
          <w:sz w:val="24"/>
          <w:szCs w:val="24"/>
        </w:rPr>
        <w:t xml:space="preserve"> </w:t>
      </w:r>
    </w:p>
    <w:p w14:paraId="0A0BE21E"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 xml:space="preserve">Objetivo </w:t>
      </w:r>
      <w:r>
        <w:rPr>
          <w:rFonts w:ascii="Arial" w:hAnsi="Arial" w:cs="Arial"/>
          <w:b/>
          <w:sz w:val="24"/>
          <w:szCs w:val="24"/>
        </w:rPr>
        <w:t>E</w:t>
      </w:r>
      <w:r w:rsidRPr="00BB4D00">
        <w:rPr>
          <w:rFonts w:ascii="Arial" w:hAnsi="Arial" w:cs="Arial"/>
          <w:b/>
          <w:sz w:val="24"/>
          <w:szCs w:val="24"/>
        </w:rPr>
        <w:t xml:space="preserve">specífico: </w:t>
      </w:r>
    </w:p>
    <w:p w14:paraId="5CD98353" w14:textId="1A6F9707" w:rsidR="00A77F98" w:rsidRPr="00BB4D00" w:rsidRDefault="00A77F98" w:rsidP="00A77F98">
      <w:pPr>
        <w:spacing w:after="0" w:line="276" w:lineRule="auto"/>
        <w:ind w:left="-5"/>
        <w:jc w:val="both"/>
        <w:rPr>
          <w:rFonts w:ascii="Arial" w:hAnsi="Arial" w:cs="Arial"/>
          <w:sz w:val="24"/>
          <w:szCs w:val="24"/>
        </w:rPr>
      </w:pPr>
      <w:r w:rsidRPr="00BB4D00">
        <w:rPr>
          <w:rFonts w:ascii="Arial" w:hAnsi="Arial" w:cs="Arial"/>
          <w:sz w:val="24"/>
          <w:szCs w:val="24"/>
        </w:rPr>
        <w:t xml:space="preserve">Contribuir a la implementación de proyectos diseñados </w:t>
      </w:r>
      <w:r w:rsidR="000E1346">
        <w:rPr>
          <w:rFonts w:ascii="Arial" w:hAnsi="Arial" w:cs="Arial"/>
          <w:sz w:val="24"/>
          <w:szCs w:val="24"/>
        </w:rPr>
        <w:t xml:space="preserve">y gestionados por </w:t>
      </w:r>
      <w:r w:rsidR="00146C55">
        <w:rPr>
          <w:rFonts w:ascii="Arial" w:hAnsi="Arial" w:cs="Arial"/>
          <w:sz w:val="24"/>
          <w:szCs w:val="24"/>
        </w:rPr>
        <w:t>Centros de P</w:t>
      </w:r>
      <w:r w:rsidR="000E1346">
        <w:rPr>
          <w:rFonts w:ascii="Arial" w:hAnsi="Arial" w:cs="Arial"/>
          <w:sz w:val="24"/>
          <w:szCs w:val="24"/>
        </w:rPr>
        <w:t xml:space="preserve">adres y </w:t>
      </w:r>
      <w:r w:rsidR="00146C55">
        <w:rPr>
          <w:rFonts w:ascii="Arial" w:hAnsi="Arial" w:cs="Arial"/>
          <w:sz w:val="24"/>
          <w:szCs w:val="24"/>
        </w:rPr>
        <w:t>A</w:t>
      </w:r>
      <w:r w:rsidR="000E1346">
        <w:rPr>
          <w:rFonts w:ascii="Arial" w:hAnsi="Arial" w:cs="Arial"/>
          <w:sz w:val="24"/>
          <w:szCs w:val="24"/>
        </w:rPr>
        <w:t>poderados</w:t>
      </w:r>
      <w:r>
        <w:rPr>
          <w:rFonts w:ascii="Arial" w:hAnsi="Arial" w:cs="Arial"/>
          <w:sz w:val="24"/>
          <w:szCs w:val="24"/>
        </w:rPr>
        <w:t>,</w:t>
      </w:r>
      <w:r w:rsidRPr="00BB4D00">
        <w:rPr>
          <w:rFonts w:ascii="Arial" w:hAnsi="Arial" w:cs="Arial"/>
          <w:sz w:val="24"/>
          <w:szCs w:val="24"/>
        </w:rPr>
        <w:t xml:space="preserve"> que impliquen contribuir en la solución de problemas. </w:t>
      </w:r>
    </w:p>
    <w:p w14:paraId="1F8FEB2F" w14:textId="77777777" w:rsidR="00A77F98" w:rsidRPr="00BB4D00" w:rsidRDefault="00A77F98" w:rsidP="00A77F98">
      <w:pPr>
        <w:spacing w:after="0" w:line="276" w:lineRule="auto"/>
        <w:ind w:left="-5"/>
        <w:jc w:val="both"/>
        <w:rPr>
          <w:rFonts w:ascii="Arial" w:hAnsi="Arial" w:cs="Arial"/>
          <w:sz w:val="24"/>
          <w:szCs w:val="24"/>
        </w:rPr>
      </w:pPr>
    </w:p>
    <w:p w14:paraId="6F3E305B" w14:textId="77777777" w:rsidR="00A77F98" w:rsidRPr="00BB4D00" w:rsidRDefault="00A77F98" w:rsidP="00A77F98">
      <w:pPr>
        <w:spacing w:after="0" w:line="276" w:lineRule="auto"/>
        <w:ind w:left="-5"/>
        <w:jc w:val="both"/>
        <w:rPr>
          <w:rFonts w:ascii="Arial" w:hAnsi="Arial" w:cs="Arial"/>
          <w:sz w:val="24"/>
          <w:szCs w:val="24"/>
        </w:rPr>
      </w:pPr>
    </w:p>
    <w:p w14:paraId="66261C26" w14:textId="77777777" w:rsidR="002C391E" w:rsidRPr="00BB4D00" w:rsidRDefault="002C391E" w:rsidP="002C391E">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5F12D41D" w14:textId="77777777" w:rsidR="002C391E" w:rsidRPr="00BB4D00" w:rsidRDefault="002C391E" w:rsidP="002C391E">
      <w:pPr>
        <w:spacing w:after="0" w:line="276" w:lineRule="auto"/>
        <w:jc w:val="both"/>
        <w:rPr>
          <w:rFonts w:ascii="Arial" w:hAnsi="Arial" w:cs="Arial"/>
          <w:b/>
          <w:sz w:val="24"/>
          <w:szCs w:val="24"/>
        </w:rPr>
      </w:pPr>
    </w:p>
    <w:p w14:paraId="70605577"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El fondo de desarrollo </w:t>
      </w:r>
      <w:r>
        <w:rPr>
          <w:rFonts w:ascii="Arial" w:hAnsi="Arial" w:cs="Arial"/>
          <w:sz w:val="24"/>
          <w:szCs w:val="24"/>
        </w:rPr>
        <w:t>comunitario</w:t>
      </w:r>
      <w:r w:rsidRPr="00BB4D00">
        <w:rPr>
          <w:rFonts w:ascii="Arial" w:hAnsi="Arial" w:cs="Arial"/>
          <w:sz w:val="24"/>
          <w:szCs w:val="24"/>
        </w:rPr>
        <w:t xml:space="preserve"> estará compuesto por:</w:t>
      </w:r>
    </w:p>
    <w:p w14:paraId="3ABBBCE1"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14:paraId="4F49C6F3"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14:paraId="5C622F7E" w14:textId="77777777" w:rsidR="002C391E" w:rsidRPr="00BB4D00" w:rsidRDefault="002C391E" w:rsidP="002C391E">
      <w:pPr>
        <w:tabs>
          <w:tab w:val="center" w:pos="415"/>
          <w:tab w:val="center" w:pos="3768"/>
        </w:tabs>
        <w:spacing w:after="0" w:line="276" w:lineRule="auto"/>
        <w:jc w:val="both"/>
        <w:rPr>
          <w:rFonts w:ascii="Arial" w:hAnsi="Arial" w:cs="Arial"/>
          <w:b/>
          <w:sz w:val="24"/>
          <w:szCs w:val="24"/>
        </w:rPr>
      </w:pPr>
    </w:p>
    <w:p w14:paraId="3DC4DF19" w14:textId="77777777" w:rsidR="002C391E" w:rsidRPr="00BB4D00" w:rsidRDefault="002C391E" w:rsidP="002C391E">
      <w:pPr>
        <w:tabs>
          <w:tab w:val="center" w:pos="415"/>
          <w:tab w:val="center" w:pos="3768"/>
        </w:tabs>
        <w:spacing w:after="0" w:line="276" w:lineRule="auto"/>
        <w:jc w:val="both"/>
        <w:rPr>
          <w:rFonts w:ascii="Arial" w:hAnsi="Arial" w:cs="Arial"/>
          <w:b/>
          <w:sz w:val="24"/>
          <w:szCs w:val="24"/>
        </w:rPr>
      </w:pPr>
    </w:p>
    <w:p w14:paraId="44AF9241" w14:textId="77777777" w:rsidR="002C391E" w:rsidRPr="00BB4D00" w:rsidRDefault="002C391E" w:rsidP="002C391E">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1E8AAF17" w14:textId="77777777" w:rsidR="002C391E" w:rsidRPr="00BB4D00" w:rsidRDefault="002C391E" w:rsidP="002C391E">
      <w:pPr>
        <w:spacing w:after="0" w:line="276" w:lineRule="auto"/>
        <w:jc w:val="both"/>
        <w:rPr>
          <w:rFonts w:ascii="Arial" w:hAnsi="Arial" w:cs="Arial"/>
          <w:b/>
          <w:sz w:val="24"/>
          <w:szCs w:val="24"/>
        </w:rPr>
      </w:pPr>
    </w:p>
    <w:p w14:paraId="496BD946"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497B3D0D"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color w:val="FFFFFF" w:themeColor="background1"/>
          <w:sz w:val="24"/>
          <w:szCs w:val="24"/>
          <w:u w:val="single"/>
        </w:rPr>
        <w:lastRenderedPageBreak/>
        <w:t xml:space="preserve"> Desarrollo Vecinal (FONDEVE).</w:t>
      </w:r>
    </w:p>
    <w:p w14:paraId="17E207C6" w14:textId="141EFC87" w:rsidR="002C391E" w:rsidRDefault="002C391E" w:rsidP="002C391E">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Organizaciones Comunitarias Funcionales, con personalidad jurídica vigente obtenida en la comuna de La Reina y constituidas </w:t>
      </w:r>
      <w:r>
        <w:rPr>
          <w:rFonts w:ascii="Arial" w:eastAsia="Arial" w:hAnsi="Arial" w:cs="Arial"/>
          <w:color w:val="000000"/>
          <w:sz w:val="24"/>
          <w:szCs w:val="24"/>
          <w:lang w:eastAsia="es-CL"/>
        </w:rPr>
        <w:t>hasta el 31 de diciembre de 2020</w:t>
      </w:r>
      <w:r w:rsidRPr="00BB4D00">
        <w:rPr>
          <w:rFonts w:ascii="Arial" w:eastAsia="Arial" w:hAnsi="Arial" w:cs="Arial"/>
          <w:color w:val="000000"/>
          <w:sz w:val="24"/>
          <w:szCs w:val="24"/>
          <w:lang w:eastAsia="es-CL"/>
        </w:rPr>
        <w:t xml:space="preserve">, cuyos fines estén orientados al desarrollo de actividades tendientes a mejorar y fortalecer </w:t>
      </w:r>
      <w:r w:rsidR="00146C55">
        <w:rPr>
          <w:rFonts w:ascii="Arial" w:eastAsia="Arial" w:hAnsi="Arial" w:cs="Arial"/>
          <w:color w:val="000000"/>
          <w:sz w:val="24"/>
          <w:szCs w:val="24"/>
          <w:lang w:eastAsia="es-CL"/>
        </w:rPr>
        <w:t xml:space="preserve">los </w:t>
      </w:r>
      <w:r w:rsidR="00146C55">
        <w:rPr>
          <w:rFonts w:ascii="Arial" w:hAnsi="Arial" w:cs="Arial"/>
          <w:sz w:val="24"/>
          <w:szCs w:val="24"/>
        </w:rPr>
        <w:t>Centros de Padres y Apoderados</w:t>
      </w:r>
      <w:r>
        <w:rPr>
          <w:rFonts w:ascii="Arial" w:eastAsia="Arial" w:hAnsi="Arial" w:cs="Arial"/>
          <w:color w:val="000000"/>
          <w:sz w:val="24"/>
          <w:szCs w:val="24"/>
          <w:lang w:eastAsia="es-CL"/>
        </w:rPr>
        <w:t>.</w:t>
      </w:r>
    </w:p>
    <w:p w14:paraId="5550E78F" w14:textId="77777777" w:rsidR="002C391E" w:rsidRPr="00BB4D00" w:rsidRDefault="002C391E" w:rsidP="002C391E">
      <w:pPr>
        <w:spacing w:after="0" w:line="276" w:lineRule="auto"/>
        <w:ind w:right="4"/>
        <w:contextualSpacing/>
        <w:jc w:val="both"/>
        <w:rPr>
          <w:rFonts w:ascii="Arial" w:eastAsia="Arial" w:hAnsi="Arial" w:cs="Arial"/>
          <w:color w:val="000000"/>
          <w:sz w:val="24"/>
          <w:szCs w:val="24"/>
          <w:lang w:eastAsia="es-CL"/>
        </w:rPr>
      </w:pPr>
    </w:p>
    <w:p w14:paraId="1C8FA8B0" w14:textId="63C8F4A4" w:rsidR="002C391E" w:rsidRPr="00146C55" w:rsidRDefault="002C391E" w:rsidP="002C391E">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146C55">
        <w:rPr>
          <w:rFonts w:ascii="Arial" w:eastAsia="Arial" w:hAnsi="Arial" w:cs="Arial"/>
          <w:color w:val="000000"/>
          <w:sz w:val="24"/>
          <w:szCs w:val="24"/>
          <w:lang w:eastAsia="es-CL"/>
        </w:rPr>
        <w:t>Org</w:t>
      </w:r>
      <w:r w:rsidR="00E57BBA">
        <w:rPr>
          <w:rFonts w:ascii="Arial" w:eastAsia="Arial" w:hAnsi="Arial" w:cs="Arial"/>
          <w:color w:val="000000"/>
          <w:sz w:val="24"/>
          <w:szCs w:val="24"/>
          <w:lang w:eastAsia="es-CL"/>
        </w:rPr>
        <w:t xml:space="preserve">anizaciones </w:t>
      </w:r>
      <w:r w:rsidRPr="00146C55">
        <w:rPr>
          <w:rFonts w:ascii="Arial" w:eastAsia="Arial" w:hAnsi="Arial" w:cs="Arial"/>
          <w:color w:val="000000"/>
          <w:sz w:val="24"/>
          <w:szCs w:val="24"/>
          <w:lang w:eastAsia="es-CL"/>
        </w:rPr>
        <w:t xml:space="preserve"> sin fines de lucro con domicilio en la comuna de La Reina y que ejerzan su actividad dentro de la misma, constituidas hasta el 31 de diciembre de 2020, cuyos fines estén orientados al desarrollo de actividades tendientes a mejorar fortalecer</w:t>
      </w:r>
      <w:r w:rsidR="00146C55">
        <w:rPr>
          <w:rFonts w:ascii="Arial" w:eastAsia="Arial" w:hAnsi="Arial" w:cs="Arial"/>
          <w:color w:val="000000"/>
          <w:sz w:val="24"/>
          <w:szCs w:val="24"/>
          <w:lang w:eastAsia="es-CL"/>
        </w:rPr>
        <w:t xml:space="preserve"> los </w:t>
      </w:r>
      <w:r w:rsidRPr="00146C55">
        <w:rPr>
          <w:rFonts w:ascii="Arial" w:eastAsia="Arial" w:hAnsi="Arial" w:cs="Arial"/>
          <w:color w:val="000000"/>
          <w:sz w:val="24"/>
          <w:szCs w:val="24"/>
          <w:lang w:eastAsia="es-CL"/>
        </w:rPr>
        <w:t xml:space="preserve"> </w:t>
      </w:r>
      <w:r w:rsidR="00146C55">
        <w:rPr>
          <w:rFonts w:ascii="Arial" w:hAnsi="Arial" w:cs="Arial"/>
          <w:sz w:val="24"/>
          <w:szCs w:val="24"/>
        </w:rPr>
        <w:t>Centros de Padres y Apoderados</w:t>
      </w:r>
    </w:p>
    <w:p w14:paraId="4E4727ED" w14:textId="77777777" w:rsidR="002C391E" w:rsidRPr="00BB4D00" w:rsidRDefault="002C391E" w:rsidP="002C391E">
      <w:pPr>
        <w:spacing w:after="0" w:line="276" w:lineRule="auto"/>
        <w:jc w:val="both"/>
        <w:rPr>
          <w:rFonts w:ascii="Arial" w:hAnsi="Arial" w:cs="Arial"/>
          <w:b/>
          <w:sz w:val="24"/>
          <w:szCs w:val="24"/>
        </w:rPr>
      </w:pPr>
    </w:p>
    <w:p w14:paraId="1AD38D96" w14:textId="77777777" w:rsidR="002C391E" w:rsidRPr="00BB4D00" w:rsidRDefault="002C391E" w:rsidP="002C391E">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40EB68D7" w14:textId="77777777" w:rsidR="002C391E" w:rsidRPr="00BB4D00" w:rsidRDefault="002C391E" w:rsidP="002C391E">
      <w:pPr>
        <w:spacing w:after="0" w:line="276" w:lineRule="auto"/>
        <w:ind w:left="715" w:hanging="709"/>
        <w:jc w:val="both"/>
        <w:rPr>
          <w:rFonts w:ascii="Arial" w:hAnsi="Arial" w:cs="Arial"/>
          <w:sz w:val="24"/>
          <w:szCs w:val="24"/>
        </w:rPr>
      </w:pPr>
    </w:p>
    <w:p w14:paraId="2221E689"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0995D4DD"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10464" behindDoc="0" locked="0" layoutInCell="1" allowOverlap="1" wp14:anchorId="0D3511ED" wp14:editId="47FD60AD">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DE501" id="Conector recto 11"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9440" behindDoc="0" locked="0" layoutInCell="1" allowOverlap="1" wp14:anchorId="5E72B3CC" wp14:editId="716888FA">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67EDE" id="Conector recto 1" o:spid="_x0000_s1026" style="position:absolute;rotation:-9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5413D383" w14:textId="77777777" w:rsidR="002C391E" w:rsidRPr="00D516E9"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17A62F65"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5D74F142"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6A585A53"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5A8E0AD3" w14:textId="77777777" w:rsidR="002C391E" w:rsidRPr="00BB4D00" w:rsidRDefault="002C391E" w:rsidP="002C391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16423757" w14:textId="77777777" w:rsidR="002C391E" w:rsidRPr="00BB4D00" w:rsidRDefault="002C391E" w:rsidP="002C391E">
      <w:pPr>
        <w:spacing w:after="0" w:line="276" w:lineRule="auto"/>
        <w:ind w:left="1428"/>
        <w:jc w:val="both"/>
        <w:rPr>
          <w:rFonts w:ascii="Arial" w:hAnsi="Arial" w:cs="Arial"/>
          <w:sz w:val="24"/>
          <w:szCs w:val="24"/>
        </w:rPr>
      </w:pPr>
    </w:p>
    <w:p w14:paraId="0551D3A9"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2F319FB6"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1DC8CE21" w14:textId="77777777" w:rsidR="002C391E"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3B9886A1" w14:textId="77777777" w:rsidR="002C391E" w:rsidRPr="00BB4D00" w:rsidRDefault="002C391E" w:rsidP="002C391E">
      <w:pPr>
        <w:spacing w:after="0" w:line="276" w:lineRule="auto"/>
        <w:ind w:left="-5"/>
        <w:jc w:val="both"/>
        <w:rPr>
          <w:rFonts w:ascii="Arial" w:hAnsi="Arial" w:cs="Arial"/>
          <w:sz w:val="24"/>
          <w:szCs w:val="24"/>
        </w:rPr>
      </w:pPr>
    </w:p>
    <w:p w14:paraId="6571A2A1" w14:textId="77777777" w:rsidR="002C391E" w:rsidRPr="00BB4D00" w:rsidRDefault="002C391E" w:rsidP="002C391E">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5378FA04" w14:textId="77777777" w:rsidR="002C391E" w:rsidRDefault="002C391E" w:rsidP="002C391E">
      <w:pPr>
        <w:spacing w:after="0" w:line="276" w:lineRule="auto"/>
        <w:ind w:left="-5"/>
        <w:contextualSpacing/>
        <w:jc w:val="both"/>
        <w:rPr>
          <w:rFonts w:ascii="Arial" w:hAnsi="Arial" w:cs="Arial"/>
          <w:sz w:val="24"/>
          <w:szCs w:val="24"/>
        </w:rPr>
      </w:pPr>
    </w:p>
    <w:p w14:paraId="631C4B22" w14:textId="77777777" w:rsidR="002C391E" w:rsidRDefault="002C391E" w:rsidP="002C391E">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4F7B55D4" w14:textId="77777777" w:rsidR="002C391E" w:rsidRPr="00BB4D00" w:rsidRDefault="002C391E" w:rsidP="002C391E">
      <w:pPr>
        <w:spacing w:after="0" w:line="276" w:lineRule="auto"/>
        <w:ind w:left="-5"/>
        <w:contextualSpacing/>
        <w:jc w:val="both"/>
        <w:rPr>
          <w:szCs w:val="24"/>
        </w:rPr>
      </w:pPr>
    </w:p>
    <w:p w14:paraId="4998973B" w14:textId="77777777" w:rsidR="002C391E" w:rsidRDefault="002C391E" w:rsidP="002C391E">
      <w:pPr>
        <w:spacing w:after="0" w:line="276" w:lineRule="auto"/>
        <w:ind w:left="-5"/>
        <w:contextualSpacing/>
        <w:jc w:val="both"/>
        <w:rPr>
          <w:szCs w:val="24"/>
        </w:rPr>
      </w:pPr>
      <w:r w:rsidRPr="00BB4D00">
        <w:rPr>
          <w:rFonts w:ascii="Arial" w:hAnsi="Arial" w:cs="Arial"/>
          <w:sz w:val="24"/>
          <w:szCs w:val="24"/>
        </w:rPr>
        <w:t xml:space="preserve">3. Certificado del Registro entidades colaboradoras del Estado. Dicho certificado se obtiene de la página web </w:t>
      </w:r>
      <w:hyperlink r:id="rId7" w:history="1">
        <w:r w:rsidRPr="00BB4D00">
          <w:rPr>
            <w:rFonts w:ascii="Arial" w:hAnsi="Arial" w:cs="Arial"/>
            <w:color w:val="0563C1" w:themeColor="hyperlink"/>
            <w:sz w:val="24"/>
            <w:u w:val="single"/>
          </w:rPr>
          <w:t>https://www.registros19862.cl/certificado/institucion</w:t>
        </w:r>
      </w:hyperlink>
      <w:r w:rsidRPr="00BB4D00">
        <w:rPr>
          <w:szCs w:val="24"/>
        </w:rPr>
        <w:t>;</w:t>
      </w:r>
    </w:p>
    <w:p w14:paraId="7DEE9DE1" w14:textId="77777777" w:rsidR="002C391E" w:rsidRPr="00BB4D00" w:rsidRDefault="002C391E" w:rsidP="002C391E">
      <w:pPr>
        <w:spacing w:after="0" w:line="276" w:lineRule="auto"/>
        <w:ind w:left="-5"/>
        <w:contextualSpacing/>
        <w:jc w:val="both"/>
        <w:rPr>
          <w:szCs w:val="24"/>
        </w:rPr>
      </w:pPr>
    </w:p>
    <w:p w14:paraId="462BACB6" w14:textId="77777777" w:rsidR="002C391E" w:rsidRDefault="002C391E" w:rsidP="002C391E">
      <w:pPr>
        <w:spacing w:after="0" w:line="276" w:lineRule="auto"/>
        <w:ind w:left="-5"/>
        <w:contextualSpacing/>
        <w:jc w:val="both"/>
        <w:rPr>
          <w:rFonts w:ascii="Arial" w:hAnsi="Arial" w:cs="Arial"/>
          <w:sz w:val="24"/>
          <w:szCs w:val="24"/>
        </w:rPr>
      </w:pPr>
      <w:r w:rsidRPr="00BB4D00">
        <w:rPr>
          <w:rFonts w:ascii="Arial" w:hAnsi="Arial" w:cs="Arial"/>
          <w:sz w:val="24"/>
          <w:szCs w:val="24"/>
        </w:rPr>
        <w:lastRenderedPageBreak/>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148D9238" w14:textId="77777777" w:rsidR="002C391E" w:rsidRPr="00BB4D00" w:rsidRDefault="002C391E" w:rsidP="002C391E">
      <w:pPr>
        <w:spacing w:after="0" w:line="276" w:lineRule="auto"/>
        <w:ind w:left="-5"/>
        <w:contextualSpacing/>
        <w:jc w:val="both"/>
        <w:rPr>
          <w:szCs w:val="24"/>
        </w:rPr>
      </w:pPr>
    </w:p>
    <w:p w14:paraId="162F287E" w14:textId="77777777" w:rsidR="002C391E" w:rsidRPr="00BB4D00" w:rsidRDefault="002C391E" w:rsidP="002C391E">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2A311B74" w14:textId="77777777" w:rsidR="002C391E" w:rsidRPr="00BB4D00" w:rsidRDefault="002C391E" w:rsidP="002C391E">
      <w:pPr>
        <w:spacing w:after="0" w:line="276" w:lineRule="auto"/>
        <w:contextualSpacing/>
        <w:jc w:val="both"/>
        <w:rPr>
          <w:rFonts w:ascii="Arial" w:hAnsi="Arial" w:cs="Arial"/>
          <w:sz w:val="24"/>
          <w:szCs w:val="24"/>
        </w:rPr>
      </w:pPr>
    </w:p>
    <w:p w14:paraId="38F6F507" w14:textId="77777777" w:rsidR="002C391E" w:rsidRPr="00BB4D00" w:rsidRDefault="002C391E" w:rsidP="002C391E">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7522D6BF" w14:textId="77777777" w:rsidR="002C391E" w:rsidRPr="00BB4D00" w:rsidRDefault="002C391E" w:rsidP="002C391E">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549548FC" w14:textId="77777777" w:rsidR="002C391E" w:rsidRPr="00BB4D00" w:rsidRDefault="002C391E" w:rsidP="002C391E">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7E1DBF17" w14:textId="77777777" w:rsidR="002C391E" w:rsidRPr="00066791" w:rsidRDefault="002C391E" w:rsidP="002C391E">
      <w:pPr>
        <w:pStyle w:val="Prrafodelista"/>
        <w:spacing w:after="0" w:line="276" w:lineRule="auto"/>
        <w:rPr>
          <w:szCs w:val="24"/>
        </w:rPr>
      </w:pPr>
    </w:p>
    <w:p w14:paraId="5638C380" w14:textId="77777777" w:rsidR="002C391E" w:rsidRPr="00454D5A" w:rsidRDefault="002C391E" w:rsidP="002C391E">
      <w:pPr>
        <w:pStyle w:val="Prrafodelista"/>
        <w:spacing w:after="0" w:line="276" w:lineRule="auto"/>
        <w:ind w:firstLine="0"/>
        <w:rPr>
          <w:szCs w:val="24"/>
        </w:rPr>
      </w:pPr>
    </w:p>
    <w:p w14:paraId="5AB0DFF0" w14:textId="77777777" w:rsidR="002C391E" w:rsidRPr="008E5570" w:rsidRDefault="002C391E" w:rsidP="002C391E">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708416" behindDoc="0" locked="0" layoutInCell="1" allowOverlap="1" wp14:anchorId="525BBFED" wp14:editId="24DED086">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0D75E" id="Conector recto 12" o:spid="_x0000_s1026" style="position:absolute;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4E8BDD3E" w14:textId="77777777" w:rsidR="002C391E" w:rsidRPr="006E7DF3" w:rsidRDefault="002C391E" w:rsidP="002C391E">
      <w:pPr>
        <w:pStyle w:val="Prrafodelista"/>
        <w:spacing w:after="0" w:line="276" w:lineRule="auto"/>
        <w:ind w:left="705" w:right="0" w:firstLine="0"/>
        <w:rPr>
          <w:szCs w:val="24"/>
        </w:rPr>
      </w:pPr>
    </w:p>
    <w:p w14:paraId="66B3724E" w14:textId="77777777" w:rsidR="002C391E" w:rsidRDefault="002C391E" w:rsidP="002C391E">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466C5567" w14:textId="77777777" w:rsidR="001C12CC" w:rsidRPr="008E5570" w:rsidRDefault="001C12CC" w:rsidP="00941C84">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385580DD" w14:textId="77777777" w:rsidTr="00B020D4">
        <w:tc>
          <w:tcPr>
            <w:tcW w:w="1985" w:type="dxa"/>
            <w:vAlign w:val="center"/>
          </w:tcPr>
          <w:p w14:paraId="45151940" w14:textId="77777777" w:rsidR="00B020D4" w:rsidRPr="000022C8" w:rsidRDefault="00B020D4" w:rsidP="00941C84">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55767501" w14:textId="77777777" w:rsidR="00B020D4" w:rsidRPr="000022C8" w:rsidRDefault="00B020D4" w:rsidP="00941C84">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3C738F84" w14:textId="77777777" w:rsidR="00B020D4" w:rsidRPr="000022C8" w:rsidRDefault="00B020D4" w:rsidP="00941C84">
            <w:pPr>
              <w:spacing w:line="276" w:lineRule="auto"/>
              <w:jc w:val="center"/>
              <w:rPr>
                <w:rFonts w:ascii="Arial" w:hAnsi="Arial" w:cs="Arial"/>
                <w:b/>
              </w:rPr>
            </w:pPr>
            <w:r w:rsidRPr="000022C8">
              <w:rPr>
                <w:rFonts w:ascii="Arial" w:hAnsi="Arial" w:cs="Arial"/>
                <w:b/>
              </w:rPr>
              <w:t>Monto máximo a financiar</w:t>
            </w:r>
          </w:p>
        </w:tc>
      </w:tr>
      <w:tr w:rsidR="00B15732" w:rsidRPr="00906847" w14:paraId="509443D3" w14:textId="77777777" w:rsidTr="00B020D4">
        <w:tc>
          <w:tcPr>
            <w:tcW w:w="1985" w:type="dxa"/>
            <w:vAlign w:val="center"/>
          </w:tcPr>
          <w:p w14:paraId="433D63D2" w14:textId="77777777" w:rsidR="00B15732" w:rsidRPr="00906847" w:rsidRDefault="00B15732" w:rsidP="00941C84">
            <w:pPr>
              <w:spacing w:line="276" w:lineRule="auto"/>
              <w:jc w:val="both"/>
              <w:rPr>
                <w:rFonts w:ascii="Arial" w:hAnsi="Arial" w:cs="Arial"/>
              </w:rPr>
            </w:pPr>
            <w:r w:rsidRPr="00906847">
              <w:rPr>
                <w:rFonts w:ascii="Arial" w:hAnsi="Arial" w:cs="Arial"/>
              </w:rPr>
              <w:t>Infraestructura</w:t>
            </w:r>
          </w:p>
        </w:tc>
        <w:tc>
          <w:tcPr>
            <w:tcW w:w="6237" w:type="dxa"/>
            <w:vAlign w:val="center"/>
          </w:tcPr>
          <w:p w14:paraId="252B3859" w14:textId="77777777" w:rsidR="00B15732" w:rsidRPr="00B020D4" w:rsidRDefault="00B15732" w:rsidP="00941C84">
            <w:pPr>
              <w:spacing w:line="276" w:lineRule="auto"/>
              <w:jc w:val="both"/>
              <w:rPr>
                <w:rFonts w:ascii="Arial" w:hAnsi="Arial" w:cs="Arial"/>
              </w:rPr>
            </w:pPr>
            <w:r w:rsidRPr="00B020D4">
              <w:rPr>
                <w:rFonts w:ascii="Arial" w:hAnsi="Arial" w:cs="Arial"/>
              </w:rPr>
              <w:t xml:space="preserve">Ampliación o mejoramiento de </w:t>
            </w:r>
            <w:r>
              <w:rPr>
                <w:rFonts w:ascii="Arial" w:hAnsi="Arial" w:cs="Arial"/>
              </w:rPr>
              <w:t>centros educativos</w:t>
            </w:r>
            <w:r w:rsidRPr="00B020D4">
              <w:rPr>
                <w:rFonts w:ascii="Arial" w:hAnsi="Arial" w:cs="Arial"/>
              </w:rPr>
              <w:t>, por ejemplo, servicios higiénicos, cocina, techumbre, muros, pisos, ventanas, cierres perimetrales, recarpeteo de multicanchas, entre otros.</w:t>
            </w:r>
          </w:p>
          <w:p w14:paraId="061D65A2" w14:textId="77777777" w:rsidR="00B15732" w:rsidRPr="00B020D4" w:rsidRDefault="00B15732" w:rsidP="00941C84">
            <w:pPr>
              <w:spacing w:line="276" w:lineRule="auto"/>
              <w:jc w:val="both"/>
              <w:rPr>
                <w:rFonts w:ascii="Arial" w:hAnsi="Arial" w:cs="Arial"/>
              </w:rPr>
            </w:pPr>
          </w:p>
        </w:tc>
        <w:tc>
          <w:tcPr>
            <w:tcW w:w="1318" w:type="dxa"/>
            <w:vAlign w:val="center"/>
          </w:tcPr>
          <w:p w14:paraId="30D0AD47" w14:textId="77777777" w:rsidR="00B15732" w:rsidRPr="00906847" w:rsidRDefault="00B15732" w:rsidP="00941C84">
            <w:pPr>
              <w:spacing w:line="276" w:lineRule="auto"/>
              <w:jc w:val="both"/>
              <w:rPr>
                <w:rFonts w:ascii="Arial" w:hAnsi="Arial" w:cs="Arial"/>
              </w:rPr>
            </w:pPr>
            <w:r w:rsidRPr="00906847">
              <w:rPr>
                <w:rFonts w:ascii="Arial" w:hAnsi="Arial" w:cs="Arial"/>
              </w:rPr>
              <w:t>$</w:t>
            </w:r>
            <w:r>
              <w:rPr>
                <w:rFonts w:ascii="Arial" w:hAnsi="Arial" w:cs="Arial"/>
              </w:rPr>
              <w:t>1.000.000</w:t>
            </w:r>
          </w:p>
        </w:tc>
      </w:tr>
      <w:tr w:rsidR="00B15732" w:rsidRPr="00906847" w14:paraId="6E278776" w14:textId="77777777" w:rsidTr="00B020D4">
        <w:tc>
          <w:tcPr>
            <w:tcW w:w="1985" w:type="dxa"/>
            <w:vAlign w:val="center"/>
          </w:tcPr>
          <w:p w14:paraId="62FAD6FB" w14:textId="77777777" w:rsidR="00B15732" w:rsidRPr="00906847" w:rsidRDefault="00B15732" w:rsidP="00941C84">
            <w:pPr>
              <w:spacing w:line="276" w:lineRule="auto"/>
              <w:jc w:val="both"/>
              <w:rPr>
                <w:rFonts w:ascii="Arial" w:hAnsi="Arial" w:cs="Arial"/>
              </w:rPr>
            </w:pPr>
            <w:r w:rsidRPr="00906847">
              <w:rPr>
                <w:rFonts w:ascii="Arial" w:hAnsi="Arial" w:cs="Arial"/>
              </w:rPr>
              <w:t>Talleres</w:t>
            </w:r>
            <w:r>
              <w:rPr>
                <w:rFonts w:ascii="Arial" w:hAnsi="Arial" w:cs="Arial"/>
              </w:rPr>
              <w:t xml:space="preserve"> y </w:t>
            </w:r>
          </w:p>
          <w:p w14:paraId="4C165983" w14:textId="77777777" w:rsidR="00B15732" w:rsidRPr="00906847" w:rsidRDefault="00B15732" w:rsidP="00941C84">
            <w:pPr>
              <w:spacing w:line="276" w:lineRule="auto"/>
              <w:jc w:val="both"/>
              <w:rPr>
                <w:rFonts w:ascii="Arial" w:hAnsi="Arial" w:cs="Arial"/>
              </w:rPr>
            </w:pPr>
            <w:r w:rsidRPr="00906847">
              <w:rPr>
                <w:rFonts w:ascii="Arial" w:hAnsi="Arial" w:cs="Arial"/>
              </w:rPr>
              <w:t>Capacitación</w:t>
            </w:r>
          </w:p>
        </w:tc>
        <w:tc>
          <w:tcPr>
            <w:tcW w:w="6237" w:type="dxa"/>
            <w:vAlign w:val="center"/>
          </w:tcPr>
          <w:p w14:paraId="1074D9E0" w14:textId="77777777" w:rsidR="00B15732" w:rsidRPr="00B15732" w:rsidRDefault="00B15732" w:rsidP="00941C84">
            <w:pPr>
              <w:spacing w:line="276" w:lineRule="auto"/>
              <w:jc w:val="both"/>
              <w:rPr>
                <w:rFonts w:ascii="Arial" w:hAnsi="Arial" w:cs="Arial"/>
              </w:rPr>
            </w:pPr>
            <w:r w:rsidRPr="00B15732">
              <w:rPr>
                <w:rFonts w:ascii="Arial" w:hAnsi="Arial" w:cs="Arial"/>
              </w:rPr>
              <w:t>Actividades y talleres enfocados al desarrollo de la comunidad educativa,  iniciativas y actividades educativas dirigidas a población específica dentro de sus comunidad, desarrollen trabajo dirigido a niños, niñas, adolescentes y jóvenes, pudiéndose desarrollar iniciativas con infancia y juventud, de tipo culturales, de promoción de los derechos de los niños y jóvenes, entre otras, así mismo iniciativas que busquen  el fortalecimiento organizacional de las agrupaciones</w:t>
            </w:r>
          </w:p>
        </w:tc>
        <w:tc>
          <w:tcPr>
            <w:tcW w:w="1318" w:type="dxa"/>
            <w:vAlign w:val="center"/>
          </w:tcPr>
          <w:p w14:paraId="6DD70D56" w14:textId="77777777" w:rsidR="00B15732" w:rsidRPr="00906847" w:rsidRDefault="00B15732" w:rsidP="00941C84">
            <w:pPr>
              <w:spacing w:line="276" w:lineRule="auto"/>
              <w:jc w:val="both"/>
              <w:rPr>
                <w:rFonts w:ascii="Arial" w:hAnsi="Arial" w:cs="Arial"/>
              </w:rPr>
            </w:pPr>
            <w:r w:rsidRPr="00906847">
              <w:rPr>
                <w:rFonts w:ascii="Arial" w:hAnsi="Arial" w:cs="Arial"/>
              </w:rPr>
              <w:t>$</w:t>
            </w:r>
            <w:r>
              <w:rPr>
                <w:rFonts w:ascii="Arial" w:hAnsi="Arial" w:cs="Arial"/>
              </w:rPr>
              <w:t>700.000</w:t>
            </w:r>
          </w:p>
        </w:tc>
      </w:tr>
    </w:tbl>
    <w:p w14:paraId="7D84B75E" w14:textId="77777777" w:rsidR="00B020D4" w:rsidRPr="00B020D4" w:rsidRDefault="00B020D4" w:rsidP="00941C84">
      <w:pPr>
        <w:tabs>
          <w:tab w:val="center" w:pos="415"/>
          <w:tab w:val="center" w:pos="3768"/>
        </w:tabs>
        <w:spacing w:after="0" w:line="276" w:lineRule="auto"/>
        <w:jc w:val="both"/>
        <w:rPr>
          <w:rFonts w:ascii="Arial" w:hAnsi="Arial" w:cs="Arial"/>
          <w:b/>
          <w:sz w:val="24"/>
          <w:szCs w:val="24"/>
        </w:rPr>
      </w:pPr>
    </w:p>
    <w:p w14:paraId="677B9AF1" w14:textId="024BF2A5" w:rsidR="00941C84"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 xml:space="preserve">EL MONTO MÁXIMO A FINANCIAR, POR PROYECTO, SERÁ DE $1.700.000.- (UN MILLÓN SETECIENTOS MIL PESOS), ESTO SUMANDO LOS MONTOS TOTALES </w:t>
      </w:r>
      <w:r w:rsidR="00DF17BE">
        <w:rPr>
          <w:rFonts w:ascii="Arial" w:hAnsi="Arial" w:cs="Arial"/>
          <w:b/>
          <w:sz w:val="24"/>
          <w:szCs w:val="24"/>
        </w:rPr>
        <w:t xml:space="preserve">DE CADA UNA DE LAS TIPOLOGÍAS. </w:t>
      </w:r>
      <w:r w:rsidRPr="00DF17BE">
        <w:rPr>
          <w:rFonts w:ascii="Arial" w:hAnsi="Arial" w:cs="Arial"/>
          <w:b/>
          <w:sz w:val="24"/>
          <w:szCs w:val="24"/>
        </w:rPr>
        <w:t xml:space="preserve">SIN </w:t>
      </w:r>
      <w:r w:rsidR="00CB3085" w:rsidRPr="00DF17BE">
        <w:rPr>
          <w:rFonts w:ascii="Arial" w:hAnsi="Arial" w:cs="Arial"/>
          <w:b/>
          <w:sz w:val="24"/>
          <w:szCs w:val="24"/>
        </w:rPr>
        <w:t>EMBARGO,</w:t>
      </w:r>
      <w:r w:rsidRPr="00DF17BE">
        <w:rPr>
          <w:rFonts w:ascii="Arial" w:hAnsi="Arial" w:cs="Arial"/>
          <w:b/>
          <w:sz w:val="24"/>
          <w:szCs w:val="24"/>
        </w:rPr>
        <w:t xml:space="preserve"> LA TIPOLOGÍA DE EQUIPAMIENTO PUEDE INCLUIR PARTE O EL TOTAL DEL MONTO DE LA TIPOLOGÍA DE TALLERES, SIEMPRE Y CUANDO LA TIPOLOGÍA TALLER NO SE INCLUYA EN EL PROYECTO. </w:t>
      </w:r>
    </w:p>
    <w:p w14:paraId="0BF3EAE4" w14:textId="77777777" w:rsidR="00941C84" w:rsidRPr="00DF17BE" w:rsidRDefault="00941C84" w:rsidP="00941C84">
      <w:pPr>
        <w:tabs>
          <w:tab w:val="center" w:pos="415"/>
          <w:tab w:val="center" w:pos="3768"/>
        </w:tabs>
        <w:spacing w:after="0" w:line="276" w:lineRule="auto"/>
        <w:jc w:val="both"/>
        <w:rPr>
          <w:rFonts w:ascii="Arial" w:hAnsi="Arial" w:cs="Arial"/>
          <w:b/>
          <w:sz w:val="24"/>
          <w:szCs w:val="24"/>
        </w:rPr>
      </w:pPr>
    </w:p>
    <w:p w14:paraId="2786F06A" w14:textId="55A455FE" w:rsidR="000B7012"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lastRenderedPageBreak/>
        <w:t xml:space="preserve">LOS PROYECTOS QUE EN SU TOTAL SUPEREN </w:t>
      </w:r>
      <w:r w:rsidR="00A77F98" w:rsidRPr="00DF17BE">
        <w:rPr>
          <w:rFonts w:ascii="Arial" w:hAnsi="Arial" w:cs="Arial"/>
          <w:b/>
          <w:sz w:val="24"/>
          <w:szCs w:val="24"/>
        </w:rPr>
        <w:t>$1.700.000.- (UN MILLÓN SETECIENTOS MIL PESOS)</w:t>
      </w:r>
      <w:r w:rsidRPr="00DF17BE">
        <w:rPr>
          <w:rFonts w:ascii="Arial" w:hAnsi="Arial" w:cs="Arial"/>
          <w:b/>
          <w:sz w:val="24"/>
          <w:szCs w:val="24"/>
        </w:rPr>
        <w:t xml:space="preserve"> SERÁN DECLARADOS INAMISIBLES.</w:t>
      </w:r>
    </w:p>
    <w:p w14:paraId="7EC1E633" w14:textId="77777777" w:rsidR="000B7012" w:rsidRPr="00DF17BE" w:rsidRDefault="000B7012" w:rsidP="00941C84">
      <w:pPr>
        <w:tabs>
          <w:tab w:val="center" w:pos="415"/>
          <w:tab w:val="center" w:pos="3768"/>
        </w:tabs>
        <w:spacing w:after="0" w:line="276" w:lineRule="auto"/>
        <w:jc w:val="both"/>
        <w:rPr>
          <w:rFonts w:ascii="Arial" w:hAnsi="Arial" w:cs="Arial"/>
          <w:b/>
          <w:sz w:val="24"/>
          <w:szCs w:val="24"/>
        </w:rPr>
      </w:pPr>
    </w:p>
    <w:p w14:paraId="6FA92E9B" w14:textId="79714291" w:rsidR="00B15732" w:rsidRPr="00B15732" w:rsidRDefault="00B15732"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EL TOTAL DEL FINANCIAMIENTO SERA ASIGNADO PROPORCIONALMENTE AL PUNTAJE OBTENIDO EN LA EVALUACION DEL PROYE</w:t>
      </w:r>
      <w:r w:rsidR="002C391E">
        <w:rPr>
          <w:rFonts w:ascii="Arial" w:hAnsi="Arial" w:cs="Arial"/>
          <w:b/>
          <w:sz w:val="24"/>
          <w:szCs w:val="24"/>
        </w:rPr>
        <w:t xml:space="preserve">CTO, POR EJEMPLO, SI UN PROYECTO </w:t>
      </w:r>
      <w:r w:rsidRPr="00DF17BE">
        <w:rPr>
          <w:rFonts w:ascii="Arial" w:hAnsi="Arial" w:cs="Arial"/>
          <w:b/>
          <w:sz w:val="24"/>
          <w:szCs w:val="24"/>
        </w:rPr>
        <w:t>OBTIENE EL 80% DEL PUNTAJE SE LE ADJUDICARA EL 80% DE LOS RECURSOS SOLICITADOS.</w:t>
      </w:r>
    </w:p>
    <w:p w14:paraId="486DE8B8" w14:textId="37A106F4" w:rsidR="00B15732" w:rsidRDefault="00B15732" w:rsidP="00941C84">
      <w:pPr>
        <w:tabs>
          <w:tab w:val="center" w:pos="415"/>
          <w:tab w:val="center" w:pos="3768"/>
        </w:tabs>
        <w:spacing w:after="0" w:line="276" w:lineRule="auto"/>
        <w:jc w:val="both"/>
        <w:rPr>
          <w:rFonts w:ascii="Arial" w:hAnsi="Arial" w:cs="Arial"/>
          <w:b/>
          <w:sz w:val="24"/>
          <w:szCs w:val="24"/>
        </w:rPr>
      </w:pPr>
    </w:p>
    <w:p w14:paraId="37948513" w14:textId="77777777" w:rsidR="007C1DCD" w:rsidRDefault="007C1DCD" w:rsidP="00941C84">
      <w:pPr>
        <w:tabs>
          <w:tab w:val="center" w:pos="415"/>
          <w:tab w:val="center" w:pos="3768"/>
        </w:tabs>
        <w:spacing w:after="0" w:line="276" w:lineRule="auto"/>
        <w:jc w:val="both"/>
        <w:rPr>
          <w:rFonts w:ascii="Arial" w:hAnsi="Arial" w:cs="Arial"/>
          <w:b/>
          <w:sz w:val="24"/>
          <w:szCs w:val="24"/>
        </w:rPr>
      </w:pPr>
    </w:p>
    <w:p w14:paraId="7A1B7373" w14:textId="77777777" w:rsidR="002C391E" w:rsidRPr="00BB4D00" w:rsidRDefault="002C391E" w:rsidP="002C391E">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0A28F126" w14:textId="77777777" w:rsidR="002C391E" w:rsidRPr="00BB4D00" w:rsidRDefault="002C391E" w:rsidP="002C391E">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2512" behindDoc="0" locked="0" layoutInCell="1" allowOverlap="1" wp14:anchorId="00972F37" wp14:editId="42FAEF5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B5D06" id="Conector recto 15" o:spid="_x0000_s1026" style="position:absolute;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5FB807B5" w14:textId="77777777" w:rsidR="002C391E" w:rsidRPr="00BB4D00" w:rsidRDefault="002C391E" w:rsidP="002C391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320CA0D8" w14:textId="77777777" w:rsidR="002C391E" w:rsidRPr="00BF732A" w:rsidRDefault="002C391E" w:rsidP="002C391E">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29833C23" w14:textId="77777777" w:rsidR="002C391E" w:rsidRPr="00BB4D00" w:rsidRDefault="002C391E" w:rsidP="002C391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2AA6D100" w14:textId="58FF5AFA" w:rsidR="002C391E" w:rsidRDefault="002C391E" w:rsidP="002C391E">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Otorgar pr</w:t>
      </w:r>
      <w:r w:rsidR="00E57BBA">
        <w:rPr>
          <w:rFonts w:ascii="Arial" w:hAnsi="Arial" w:cs="Arial"/>
          <w:sz w:val="24"/>
          <w:szCs w:val="24"/>
        </w:rPr>
        <w:t>éstamos</w:t>
      </w:r>
      <w:bookmarkStart w:id="1" w:name="_GoBack"/>
      <w:bookmarkEnd w:id="1"/>
      <w:r>
        <w:rPr>
          <w:rFonts w:ascii="Arial" w:hAnsi="Arial" w:cs="Arial"/>
          <w:sz w:val="24"/>
          <w:szCs w:val="24"/>
        </w:rPr>
        <w:t>.</w:t>
      </w:r>
      <w:r w:rsidRPr="00BF732A">
        <w:rPr>
          <w:rFonts w:ascii="Arial" w:hAnsi="Arial" w:cs="Arial"/>
          <w:sz w:val="24"/>
          <w:szCs w:val="24"/>
        </w:rPr>
        <w:t xml:space="preserve"> </w:t>
      </w:r>
    </w:p>
    <w:p w14:paraId="5CACAF03" w14:textId="77777777" w:rsidR="002C391E" w:rsidRPr="00BF732A" w:rsidRDefault="002C391E" w:rsidP="002C391E">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67C2E0E7" w14:textId="77777777" w:rsidR="002C391E" w:rsidRPr="00BB4D00" w:rsidRDefault="002C391E" w:rsidP="002C391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3A3ADD74" w14:textId="77777777" w:rsidR="002C391E" w:rsidRPr="00BB4D00" w:rsidRDefault="002C391E" w:rsidP="002C391E">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3536" behindDoc="0" locked="0" layoutInCell="1" allowOverlap="1" wp14:anchorId="2FBC32A6" wp14:editId="61EFD408">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4AA2D" id="Conector recto 6" o:spid="_x0000_s1026" style="position:absolute;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7F4E7551" w14:textId="77777777" w:rsidR="002C391E" w:rsidRPr="00BB4D00" w:rsidRDefault="002C391E" w:rsidP="002C391E">
      <w:pPr>
        <w:spacing w:after="0" w:line="276" w:lineRule="auto"/>
        <w:ind w:left="360"/>
        <w:jc w:val="both"/>
        <w:rPr>
          <w:rFonts w:ascii="Arial" w:hAnsi="Arial" w:cs="Arial"/>
          <w:sz w:val="24"/>
          <w:szCs w:val="24"/>
        </w:rPr>
      </w:pPr>
    </w:p>
    <w:p w14:paraId="7FF79DE2" w14:textId="77777777" w:rsidR="002C391E" w:rsidRPr="00BB4D00" w:rsidRDefault="002C391E" w:rsidP="002C391E">
      <w:pPr>
        <w:spacing w:after="0" w:line="276" w:lineRule="auto"/>
        <w:jc w:val="both"/>
        <w:rPr>
          <w:rFonts w:ascii="Arial" w:hAnsi="Arial" w:cs="Arial"/>
          <w:sz w:val="24"/>
          <w:szCs w:val="24"/>
        </w:rPr>
      </w:pPr>
    </w:p>
    <w:p w14:paraId="5970D1E0" w14:textId="77777777" w:rsidR="002C391E" w:rsidRPr="00BB4D00" w:rsidRDefault="002C391E" w:rsidP="002C391E">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58305212" w14:textId="77777777" w:rsidR="002C391E" w:rsidRPr="00BB4D00" w:rsidRDefault="002C391E" w:rsidP="002C391E">
      <w:pPr>
        <w:tabs>
          <w:tab w:val="center" w:pos="0"/>
        </w:tabs>
        <w:spacing w:after="0" w:line="276" w:lineRule="auto"/>
        <w:jc w:val="both"/>
        <w:rPr>
          <w:rFonts w:ascii="Arial" w:hAnsi="Arial" w:cs="Arial"/>
          <w:sz w:val="24"/>
          <w:szCs w:val="24"/>
        </w:rPr>
      </w:pPr>
    </w:p>
    <w:p w14:paraId="50C95242" w14:textId="77777777" w:rsidR="002C391E" w:rsidRPr="00064CAD" w:rsidRDefault="002C391E" w:rsidP="002C391E">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17632" behindDoc="0" locked="0" layoutInCell="1" allowOverlap="1" wp14:anchorId="48A62CEB" wp14:editId="2A16106F">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3E71E" id="Conector recto 5"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56658006" w14:textId="77777777" w:rsidR="002C391E" w:rsidRPr="00A030FA" w:rsidRDefault="002C391E" w:rsidP="002C391E">
      <w:pPr>
        <w:spacing w:after="0" w:line="276" w:lineRule="auto"/>
        <w:jc w:val="both"/>
        <w:rPr>
          <w:rFonts w:ascii="Arial" w:hAnsi="Arial" w:cs="Arial"/>
          <w:sz w:val="24"/>
          <w:szCs w:val="24"/>
        </w:rPr>
      </w:pPr>
      <w:r w:rsidRPr="00A030FA">
        <w:rPr>
          <w:rFonts w:ascii="Arial" w:hAnsi="Arial" w:cs="Arial"/>
          <w:sz w:val="24"/>
          <w:szCs w:val="24"/>
        </w:rPr>
        <w:t xml:space="preserve"> </w:t>
      </w:r>
    </w:p>
    <w:p w14:paraId="0EED3C0D" w14:textId="77777777" w:rsidR="002C391E" w:rsidRPr="00A030FA" w:rsidRDefault="002C391E" w:rsidP="002C391E">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3E257858" w14:textId="77777777" w:rsidR="002C391E" w:rsidRPr="00A030FA" w:rsidRDefault="002C391E" w:rsidP="002C391E">
      <w:pPr>
        <w:spacing w:after="0" w:line="276" w:lineRule="auto"/>
        <w:jc w:val="both"/>
        <w:rPr>
          <w:rFonts w:ascii="Arial" w:hAnsi="Arial" w:cs="Arial"/>
          <w:sz w:val="24"/>
          <w:szCs w:val="24"/>
        </w:rPr>
      </w:pPr>
      <w:r w:rsidRPr="00A030FA">
        <w:rPr>
          <w:rFonts w:ascii="Arial" w:hAnsi="Arial" w:cs="Arial"/>
          <w:sz w:val="24"/>
          <w:szCs w:val="24"/>
        </w:rPr>
        <w:t xml:space="preserve"> </w:t>
      </w:r>
    </w:p>
    <w:p w14:paraId="3E869598" w14:textId="77777777" w:rsidR="002C391E" w:rsidRPr="00B95436" w:rsidRDefault="002C391E" w:rsidP="002C391E">
      <w:pPr>
        <w:spacing w:after="0" w:line="276" w:lineRule="auto"/>
        <w:ind w:left="-5"/>
        <w:jc w:val="both"/>
        <w:rPr>
          <w:rFonts w:ascii="Arial" w:hAnsi="Arial" w:cs="Arial"/>
          <w:sz w:val="24"/>
          <w:szCs w:val="24"/>
        </w:rPr>
      </w:pPr>
      <w:r w:rsidRPr="00BF732A">
        <w:rPr>
          <w:rFonts w:ascii="Arial" w:hAnsi="Arial" w:cs="Arial"/>
          <w:sz w:val="24"/>
          <w:szCs w:val="24"/>
        </w:rPr>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 xml:space="preserve">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w:t>
      </w:r>
      <w:r w:rsidRPr="00B95436">
        <w:rPr>
          <w:rFonts w:ascii="Arial" w:hAnsi="Arial" w:cs="Arial"/>
          <w:sz w:val="24"/>
          <w:szCs w:val="24"/>
        </w:rPr>
        <w:lastRenderedPageBreak/>
        <w:t>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4C25C8F3" w14:textId="77777777" w:rsidR="002C391E" w:rsidRPr="00B95436" w:rsidRDefault="002C391E" w:rsidP="002C391E">
      <w:pPr>
        <w:spacing w:after="0" w:line="276" w:lineRule="auto"/>
        <w:jc w:val="both"/>
        <w:rPr>
          <w:rFonts w:ascii="Arial" w:hAnsi="Arial" w:cs="Arial"/>
          <w:sz w:val="24"/>
          <w:szCs w:val="24"/>
        </w:rPr>
      </w:pPr>
      <w:r w:rsidRPr="00B95436">
        <w:rPr>
          <w:rFonts w:ascii="Arial" w:hAnsi="Arial" w:cs="Arial"/>
          <w:sz w:val="24"/>
          <w:szCs w:val="24"/>
        </w:rPr>
        <w:t xml:space="preserve"> </w:t>
      </w:r>
    </w:p>
    <w:p w14:paraId="609AFF39" w14:textId="77777777" w:rsidR="002C391E" w:rsidRPr="00B95436" w:rsidRDefault="002C391E" w:rsidP="002C391E">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353E0B98" w14:textId="77777777" w:rsidR="002C391E" w:rsidRPr="00BB4D00" w:rsidRDefault="002C391E" w:rsidP="002C391E">
      <w:pPr>
        <w:spacing w:after="0" w:line="276" w:lineRule="auto"/>
        <w:ind w:left="-5"/>
        <w:jc w:val="both"/>
        <w:rPr>
          <w:rFonts w:ascii="Arial" w:hAnsi="Arial" w:cs="Arial"/>
          <w:b/>
          <w:sz w:val="24"/>
          <w:szCs w:val="24"/>
        </w:rPr>
      </w:pPr>
    </w:p>
    <w:p w14:paraId="284F908D" w14:textId="77777777" w:rsidR="002C391E" w:rsidRPr="00BB4D00" w:rsidRDefault="002C391E" w:rsidP="002C391E">
      <w:pPr>
        <w:spacing w:after="0" w:line="276" w:lineRule="auto"/>
        <w:ind w:left="-5"/>
        <w:jc w:val="both"/>
        <w:rPr>
          <w:rFonts w:ascii="Arial" w:hAnsi="Arial" w:cs="Arial"/>
          <w:b/>
          <w:sz w:val="24"/>
          <w:szCs w:val="24"/>
        </w:rPr>
      </w:pPr>
    </w:p>
    <w:p w14:paraId="0F692BE5" w14:textId="77777777" w:rsidR="002C391E" w:rsidRPr="00BB4D00" w:rsidRDefault="002C391E" w:rsidP="002C391E">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50C5AC48"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4A6F39EC" w14:textId="77777777" w:rsidR="002C391E"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280DDE90" w14:textId="77777777" w:rsidR="002C391E" w:rsidRPr="00BB4D00" w:rsidRDefault="002C391E" w:rsidP="002C391E">
      <w:pPr>
        <w:spacing w:after="0" w:line="276" w:lineRule="auto"/>
        <w:ind w:left="-5"/>
        <w:jc w:val="both"/>
        <w:rPr>
          <w:rFonts w:ascii="Arial" w:hAnsi="Arial" w:cs="Arial"/>
          <w:sz w:val="24"/>
          <w:szCs w:val="24"/>
        </w:rPr>
      </w:pPr>
    </w:p>
    <w:p w14:paraId="37200D42" w14:textId="77777777" w:rsidR="002C391E" w:rsidRPr="00BB4D00" w:rsidRDefault="002C391E" w:rsidP="002C391E">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63A979BC" w14:textId="77777777" w:rsidR="002C391E" w:rsidRPr="00BB4D00" w:rsidRDefault="002C391E" w:rsidP="002C391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77B01C8D" w14:textId="77777777" w:rsidR="002C391E" w:rsidRPr="00BB4D00" w:rsidRDefault="002C391E" w:rsidP="002C391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3A4445B5" w14:textId="77777777" w:rsidR="002C391E" w:rsidRPr="00BB4D00" w:rsidRDefault="002C391E" w:rsidP="002C391E">
      <w:pPr>
        <w:spacing w:after="0" w:line="276" w:lineRule="auto"/>
        <w:ind w:left="567" w:right="4"/>
        <w:contextualSpacing/>
        <w:jc w:val="both"/>
        <w:rPr>
          <w:rFonts w:ascii="Arial" w:eastAsia="Arial" w:hAnsi="Arial" w:cs="Arial"/>
          <w:color w:val="000000"/>
          <w:sz w:val="24"/>
          <w:szCs w:val="24"/>
          <w:lang w:eastAsia="es-CL"/>
        </w:rPr>
      </w:pPr>
    </w:p>
    <w:p w14:paraId="68330D97" w14:textId="77777777" w:rsidR="002C391E" w:rsidRPr="00BB4D00" w:rsidRDefault="002C391E" w:rsidP="002C391E">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099D35B9" w14:textId="77777777" w:rsidR="002C391E" w:rsidRPr="00BB4D00" w:rsidRDefault="002C391E" w:rsidP="002C391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6F22A1D7" w14:textId="77777777" w:rsidR="002C391E" w:rsidRPr="00BB4D00" w:rsidRDefault="002C391E" w:rsidP="002C391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1EA7B8AF" w14:textId="77777777" w:rsidR="002C391E" w:rsidRPr="00BB4D00" w:rsidRDefault="002C391E" w:rsidP="002C391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2364C38E" w14:textId="77777777" w:rsidR="002C391E" w:rsidRPr="00BB4D00" w:rsidRDefault="002C391E" w:rsidP="002C391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6BAED7FB" w14:textId="77777777" w:rsidR="002C391E" w:rsidRPr="00BB4D00" w:rsidRDefault="002C391E" w:rsidP="002C391E">
      <w:pPr>
        <w:spacing w:after="0" w:line="276" w:lineRule="auto"/>
        <w:ind w:left="-6"/>
        <w:rPr>
          <w:szCs w:val="24"/>
        </w:rPr>
      </w:pPr>
    </w:p>
    <w:p w14:paraId="2DA09745" w14:textId="77777777" w:rsidR="002C391E" w:rsidRPr="00FD3F47" w:rsidRDefault="002C391E" w:rsidP="002C391E">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2"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04D7F8E1" w14:textId="77777777" w:rsidR="002C391E" w:rsidRPr="008A042A" w:rsidRDefault="002C391E" w:rsidP="002C391E">
      <w:pPr>
        <w:spacing w:after="0" w:line="276" w:lineRule="auto"/>
        <w:ind w:left="567" w:right="4"/>
        <w:contextualSpacing/>
        <w:jc w:val="both"/>
        <w:rPr>
          <w:rFonts w:ascii="Arial" w:eastAsia="Arial" w:hAnsi="Arial" w:cs="Arial"/>
          <w:color w:val="000000"/>
          <w:sz w:val="24"/>
          <w:szCs w:val="24"/>
          <w:lang w:eastAsia="es-CL"/>
        </w:rPr>
      </w:pPr>
      <w:bookmarkStart w:id="3" w:name="_Hlk61356738"/>
      <w:r w:rsidRPr="00FD3F47">
        <w:rPr>
          <w:rFonts w:ascii="Arial" w:eastAsia="Arial" w:hAnsi="Arial" w:cs="Arial"/>
          <w:color w:val="000000"/>
          <w:sz w:val="24"/>
          <w:szCs w:val="24"/>
          <w:lang w:eastAsia="es-CL"/>
        </w:rPr>
        <w:t>La Comisión Evaluadora estará compuesta por las siguientes personas:</w:t>
      </w:r>
    </w:p>
    <w:p w14:paraId="6C7375CD" w14:textId="77777777" w:rsidR="002C391E" w:rsidRPr="00BB4D00" w:rsidRDefault="002C391E" w:rsidP="002C391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247B1DCE" w14:textId="77777777" w:rsidR="002C391E" w:rsidRPr="00BB4D00" w:rsidRDefault="002C391E" w:rsidP="002C391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223323B5" w14:textId="77777777" w:rsidR="002C391E" w:rsidRPr="00BB4D00" w:rsidRDefault="002C391E" w:rsidP="002C391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1EED8F41" w14:textId="77777777" w:rsidR="002C391E" w:rsidRPr="00BB4D00" w:rsidRDefault="002C391E" w:rsidP="002C391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2"/>
    </w:p>
    <w:p w14:paraId="1A9D6271" w14:textId="77777777" w:rsidR="002C391E" w:rsidRPr="00BB4D00" w:rsidRDefault="002C391E" w:rsidP="002C391E">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3"/>
    <w:p w14:paraId="22D65AE0" w14:textId="77777777" w:rsidR="002C391E" w:rsidRPr="00BB4D00" w:rsidRDefault="002C391E" w:rsidP="002C391E">
      <w:pPr>
        <w:spacing w:after="0" w:line="276" w:lineRule="auto"/>
        <w:ind w:left="567" w:hanging="573"/>
        <w:rPr>
          <w:b/>
          <w:szCs w:val="24"/>
        </w:rPr>
      </w:pPr>
    </w:p>
    <w:p w14:paraId="14690457"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1BD84397"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52A5C45B"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lastRenderedPageBreak/>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3C6AC25B" w14:textId="77777777" w:rsidR="002C391E" w:rsidRPr="00BB4D00" w:rsidRDefault="002C391E" w:rsidP="002C391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66AEFB17" w14:textId="77777777" w:rsidR="002C391E" w:rsidRPr="00BB4D00" w:rsidRDefault="002C391E" w:rsidP="002C391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61E39FFC" w14:textId="77777777" w:rsidR="002C391E" w:rsidRPr="00BB4D00" w:rsidRDefault="002C391E" w:rsidP="002C391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747D5F56" w14:textId="77777777" w:rsidR="002C391E" w:rsidRPr="00BB4D00" w:rsidRDefault="002C391E" w:rsidP="002C391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08BF4973"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b/>
          <w:sz w:val="24"/>
          <w:szCs w:val="24"/>
        </w:rPr>
        <w:t xml:space="preserve"> </w:t>
      </w:r>
    </w:p>
    <w:p w14:paraId="2D718723" w14:textId="77777777" w:rsidR="002C391E"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775A12B1" w14:textId="77777777" w:rsidR="002C391E" w:rsidRPr="00BB4D00" w:rsidRDefault="002C391E" w:rsidP="002C391E">
      <w:pPr>
        <w:spacing w:after="0" w:line="276" w:lineRule="auto"/>
        <w:ind w:left="-5"/>
        <w:jc w:val="both"/>
        <w:rPr>
          <w:rFonts w:ascii="Arial" w:hAnsi="Arial" w:cs="Arial"/>
          <w:sz w:val="24"/>
          <w:szCs w:val="24"/>
        </w:rPr>
      </w:pPr>
    </w:p>
    <w:p w14:paraId="558C0D5B" w14:textId="77777777" w:rsidR="002C391E" w:rsidRPr="00C7367F"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18656" behindDoc="0" locked="0" layoutInCell="1" allowOverlap="1" wp14:anchorId="2B813CBB" wp14:editId="18039393">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1CCDD" id="Conector recto 16" o:spid="_x0000_s1026" style="position:absolute;rotation:-9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78E93C0A" w14:textId="77777777" w:rsidR="002C391E" w:rsidRPr="00C7367F" w:rsidRDefault="002C391E" w:rsidP="002C391E">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19680" behindDoc="0" locked="0" layoutInCell="1" allowOverlap="1" wp14:anchorId="5C41265F" wp14:editId="4A69FEA6">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1F106" id="Conector recto 17" o:spid="_x0000_s1026" style="position:absolute;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26B13FA0" w14:textId="77777777" w:rsidR="002C391E" w:rsidRPr="00C7367F"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78E2977E" w14:textId="77777777" w:rsidR="002C391E" w:rsidRPr="00C7367F" w:rsidRDefault="002C391E" w:rsidP="002C391E">
      <w:pPr>
        <w:spacing w:after="0" w:line="276" w:lineRule="auto"/>
        <w:jc w:val="both"/>
        <w:rPr>
          <w:rFonts w:ascii="Arial" w:hAnsi="Arial" w:cs="Arial"/>
          <w:sz w:val="24"/>
          <w:szCs w:val="24"/>
        </w:rPr>
      </w:pPr>
    </w:p>
    <w:p w14:paraId="27DAA9B9" w14:textId="77777777" w:rsidR="002C391E" w:rsidRPr="00C7367F"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0AADD5E2" w14:textId="77777777" w:rsidR="002C391E" w:rsidRPr="00C7367F" w:rsidRDefault="002C391E" w:rsidP="002C391E">
      <w:pPr>
        <w:spacing w:after="3" w:line="249" w:lineRule="auto"/>
        <w:ind w:left="720" w:right="4" w:hanging="10"/>
        <w:contextualSpacing/>
        <w:jc w:val="both"/>
        <w:rPr>
          <w:rFonts w:ascii="Arial" w:eastAsia="Arial" w:hAnsi="Arial" w:cs="Arial"/>
          <w:color w:val="000000"/>
          <w:sz w:val="24"/>
          <w:szCs w:val="24"/>
          <w:lang w:eastAsia="es-CL"/>
        </w:rPr>
      </w:pPr>
    </w:p>
    <w:p w14:paraId="49F2F101" w14:textId="77777777" w:rsidR="002C391E" w:rsidRPr="000C334C"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Bases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08148C28" w14:textId="77777777" w:rsidR="002C391E" w:rsidRDefault="002C391E" w:rsidP="002C391E">
      <w:pPr>
        <w:pStyle w:val="Prrafodelista"/>
        <w:rPr>
          <w:szCs w:val="24"/>
        </w:rPr>
      </w:pPr>
    </w:p>
    <w:p w14:paraId="17519760" w14:textId="77777777" w:rsidR="002C391E"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3029043C" w14:textId="77777777" w:rsidR="002C391E" w:rsidRDefault="002C391E" w:rsidP="002C391E">
      <w:pPr>
        <w:pStyle w:val="Prrafodelista"/>
        <w:rPr>
          <w:szCs w:val="24"/>
        </w:rPr>
      </w:pPr>
    </w:p>
    <w:p w14:paraId="30943AC7" w14:textId="77777777" w:rsidR="002C391E" w:rsidRPr="005D7CC5" w:rsidRDefault="002C391E" w:rsidP="002C391E">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419FBAFC" w14:textId="77777777" w:rsidR="002C391E" w:rsidRPr="00BB4D00" w:rsidRDefault="002C391E" w:rsidP="002C391E">
      <w:pPr>
        <w:spacing w:after="0" w:line="276" w:lineRule="auto"/>
        <w:rPr>
          <w:b/>
          <w:szCs w:val="24"/>
        </w:rPr>
      </w:pPr>
    </w:p>
    <w:p w14:paraId="16D1441C" w14:textId="77777777" w:rsidR="00146C55" w:rsidRDefault="00146C55" w:rsidP="002C391E">
      <w:pPr>
        <w:tabs>
          <w:tab w:val="center" w:pos="0"/>
        </w:tabs>
        <w:spacing w:after="0" w:line="276" w:lineRule="auto"/>
        <w:jc w:val="both"/>
        <w:rPr>
          <w:rFonts w:ascii="Arial" w:hAnsi="Arial" w:cs="Arial"/>
          <w:b/>
          <w:sz w:val="24"/>
          <w:szCs w:val="24"/>
        </w:rPr>
      </w:pPr>
    </w:p>
    <w:p w14:paraId="1E60297D" w14:textId="77777777" w:rsidR="007C1DCD" w:rsidRDefault="002C391E" w:rsidP="007C1DCD">
      <w:pPr>
        <w:tabs>
          <w:tab w:val="center" w:pos="0"/>
        </w:tabs>
        <w:spacing w:after="0" w:line="276" w:lineRule="auto"/>
        <w:jc w:val="both"/>
        <w:rPr>
          <w:rFonts w:ascii="Arial" w:hAnsi="Arial" w:cs="Arial"/>
          <w:b/>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2E5759C0" w14:textId="479AF2C4" w:rsidR="002C391E" w:rsidRPr="00BB4D00" w:rsidRDefault="002C391E" w:rsidP="007C1DCD">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 </w:t>
      </w:r>
    </w:p>
    <w:p w14:paraId="681AE0F5"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lastRenderedPageBreak/>
        <w:t>Para la selección de los proyectos, la Comisión Evaluadora analizará y evaluará formal y técnicamente los proyectos presentados, de acuerdo con los criterios establecidos en la Pauta de Evaluación.</w:t>
      </w:r>
    </w:p>
    <w:p w14:paraId="6A34F869"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0D2AB315"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3A24E56D" w14:textId="77777777" w:rsidR="002C391E" w:rsidRPr="00BB4D00" w:rsidRDefault="002C391E" w:rsidP="002C391E">
      <w:pPr>
        <w:spacing w:after="0" w:line="276" w:lineRule="auto"/>
        <w:ind w:left="-5"/>
        <w:jc w:val="both"/>
        <w:rPr>
          <w:rFonts w:ascii="Arial" w:hAnsi="Arial" w:cs="Arial"/>
          <w:sz w:val="24"/>
          <w:szCs w:val="24"/>
        </w:rPr>
      </w:pPr>
    </w:p>
    <w:p w14:paraId="3482544D"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4" w:name="_Hlk61356960"/>
      <w:r>
        <w:rPr>
          <w:rFonts w:ascii="Arial" w:hAnsi="Arial" w:cs="Arial"/>
          <w:sz w:val="24"/>
          <w:szCs w:val="24"/>
        </w:rPr>
        <w:t>Finalmente, los proyectos seleccionados serán publicados en la página web del Municipio.</w:t>
      </w:r>
      <w:bookmarkEnd w:id="4"/>
    </w:p>
    <w:p w14:paraId="06E8CF50"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6608" behindDoc="0" locked="0" layoutInCell="1" allowOverlap="1" wp14:anchorId="5F5B14F9" wp14:editId="44407929">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63AC7" id="Conector recto 21" o:spid="_x0000_s1026" style="position:absolute;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2C65F287" w14:textId="77777777" w:rsidR="002C391E" w:rsidRPr="00BB4D00" w:rsidRDefault="002C391E" w:rsidP="002C391E">
      <w:pPr>
        <w:spacing w:after="0" w:line="276" w:lineRule="auto"/>
        <w:jc w:val="both"/>
        <w:rPr>
          <w:rFonts w:ascii="Arial" w:hAnsi="Arial" w:cs="Arial"/>
          <w:sz w:val="24"/>
          <w:szCs w:val="24"/>
        </w:rPr>
      </w:pPr>
    </w:p>
    <w:p w14:paraId="5E15DCF0" w14:textId="77777777" w:rsidR="002C391E" w:rsidRPr="00BB4D00" w:rsidRDefault="002C391E" w:rsidP="002C391E">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07C9D05D"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644B25D9"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31F7DA2A"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0C79390E"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218E7F9E"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72C28658"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5" w:name="_Hlk61360921"/>
      <w:r w:rsidRPr="00BB4D00">
        <w:rPr>
          <w:rFonts w:ascii="Arial" w:hAnsi="Arial" w:cs="Arial"/>
          <w:sz w:val="24"/>
          <w:szCs w:val="24"/>
        </w:rPr>
        <w:t xml:space="preserve">En cualquier otro caso, </w:t>
      </w:r>
      <w:bookmarkStart w:id="6"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5"/>
      <w:bookmarkEnd w:id="6"/>
      <w:r w:rsidRPr="00BB4D00">
        <w:rPr>
          <w:rFonts w:ascii="Arial" w:hAnsi="Arial" w:cs="Arial"/>
          <w:sz w:val="24"/>
          <w:szCs w:val="24"/>
        </w:rPr>
        <w:t>.</w:t>
      </w:r>
    </w:p>
    <w:p w14:paraId="2BA8D5C8" w14:textId="77777777" w:rsidR="002C391E" w:rsidRPr="00BB4D00" w:rsidRDefault="002C391E" w:rsidP="002C391E">
      <w:pPr>
        <w:spacing w:after="0" w:line="276" w:lineRule="auto"/>
        <w:ind w:left="-5"/>
        <w:jc w:val="both"/>
        <w:rPr>
          <w:rFonts w:ascii="Arial" w:hAnsi="Arial" w:cs="Arial"/>
          <w:sz w:val="24"/>
          <w:szCs w:val="24"/>
        </w:rPr>
      </w:pPr>
    </w:p>
    <w:p w14:paraId="071E1E38"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493345A4" w14:textId="77777777" w:rsidR="002C391E" w:rsidRPr="00BB4D00" w:rsidRDefault="002C391E" w:rsidP="002C391E">
      <w:pPr>
        <w:spacing w:after="0" w:line="276" w:lineRule="auto"/>
        <w:ind w:left="-5"/>
        <w:jc w:val="both"/>
        <w:rPr>
          <w:rFonts w:ascii="Arial" w:hAnsi="Arial" w:cs="Arial"/>
          <w:sz w:val="24"/>
          <w:szCs w:val="24"/>
        </w:rPr>
      </w:pPr>
    </w:p>
    <w:p w14:paraId="752EB6F1" w14:textId="77777777" w:rsidR="00146C55" w:rsidRDefault="00146C55" w:rsidP="002C391E">
      <w:pPr>
        <w:spacing w:after="0" w:line="276" w:lineRule="auto"/>
        <w:rPr>
          <w:rFonts w:ascii="Arial" w:hAnsi="Arial" w:cs="Arial"/>
          <w:b/>
          <w:sz w:val="24"/>
          <w:szCs w:val="24"/>
        </w:rPr>
      </w:pPr>
    </w:p>
    <w:p w14:paraId="4F037B7F" w14:textId="77777777" w:rsidR="002C391E" w:rsidRPr="00BB4D00" w:rsidRDefault="002C391E" w:rsidP="002C391E">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53A58596"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1002AC27"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lastRenderedPageBreak/>
        <w:t xml:space="preserve">De acuerdo con las presentes </w:t>
      </w:r>
      <w:r>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519313C8"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126AC1AA"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Pr>
          <w:rFonts w:ascii="Arial" w:hAnsi="Arial" w:cs="Arial"/>
          <w:sz w:val="24"/>
          <w:szCs w:val="24"/>
        </w:rPr>
        <w:t>Bases</w:t>
      </w:r>
      <w:r w:rsidRPr="00BB4D00">
        <w:rPr>
          <w:rFonts w:ascii="Arial" w:hAnsi="Arial" w:cs="Arial"/>
          <w:sz w:val="24"/>
          <w:szCs w:val="24"/>
        </w:rPr>
        <w:t xml:space="preserve"> y el formulario de postulación). </w:t>
      </w:r>
    </w:p>
    <w:p w14:paraId="249460B7"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p>
    <w:p w14:paraId="6B4F0AAB" w14:textId="77777777" w:rsidR="002C391E" w:rsidRPr="00BB4D00" w:rsidRDefault="002C391E" w:rsidP="002C391E">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5259392E"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 </w:t>
      </w:r>
      <w:bookmarkStart w:id="7" w:name="_Hlk507707704"/>
    </w:p>
    <w:p w14:paraId="43F38BAD"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71425040"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180D9061"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5B6886B8"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5405247F"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64560C4D"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7874F887" wp14:editId="3A6F3CB1">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38B3B" id="Conector recto 20" o:spid="_x0000_s1026" style="position:absolute;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4560" behindDoc="0" locked="0" layoutInCell="1" allowOverlap="1" wp14:anchorId="587830A2" wp14:editId="15EEAAFE">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62AE1" id="Conector recto 19" o:spid="_x0000_s1026" style="position:absolute;rotation:-9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5422E2F4"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59698394" w14:textId="110BC21C"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7C1DCD">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municipio </w:t>
      </w:r>
      <w:r w:rsidRPr="00BB4D00">
        <w:rPr>
          <w:rFonts w:ascii="Arial" w:hAnsi="Arial" w:cs="Arial"/>
          <w:sz w:val="24"/>
          <w:szCs w:val="24"/>
        </w:rPr>
        <w:t xml:space="preserve">dichos fondos.  </w:t>
      </w:r>
    </w:p>
    <w:p w14:paraId="3FE9B5E8" w14:textId="77777777" w:rsidR="002C391E" w:rsidRPr="00BB4D00" w:rsidRDefault="002C391E" w:rsidP="002C391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03F469C4" w14:textId="77777777" w:rsidR="002C391E" w:rsidRPr="00BB4D00" w:rsidRDefault="002C391E" w:rsidP="002C391E">
      <w:pPr>
        <w:spacing w:after="0" w:line="276" w:lineRule="auto"/>
        <w:jc w:val="both"/>
        <w:rPr>
          <w:rFonts w:ascii="Arial" w:hAnsi="Arial" w:cs="Arial"/>
          <w:sz w:val="24"/>
          <w:szCs w:val="24"/>
        </w:rPr>
      </w:pPr>
    </w:p>
    <w:p w14:paraId="528A2792"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Pr>
          <w:rFonts w:ascii="Arial" w:hAnsi="Arial" w:cs="Arial"/>
          <w:sz w:val="24"/>
          <w:szCs w:val="24"/>
        </w:rPr>
        <w:t>municipio</w:t>
      </w:r>
      <w:r w:rsidRPr="00BB4D00">
        <w:rPr>
          <w:rFonts w:ascii="Arial" w:hAnsi="Arial" w:cs="Arial"/>
          <w:sz w:val="24"/>
          <w:szCs w:val="24"/>
        </w:rPr>
        <w:t>, a través de un reintegro municipal.</w:t>
      </w:r>
    </w:p>
    <w:p w14:paraId="191CDBB1" w14:textId="77777777" w:rsidR="002C391E" w:rsidRPr="00BB4D00" w:rsidRDefault="002C391E" w:rsidP="002C391E">
      <w:pPr>
        <w:spacing w:after="0" w:line="276" w:lineRule="auto"/>
        <w:jc w:val="both"/>
        <w:rPr>
          <w:rFonts w:ascii="Arial" w:hAnsi="Arial" w:cs="Arial"/>
          <w:sz w:val="24"/>
          <w:szCs w:val="24"/>
        </w:rPr>
      </w:pPr>
    </w:p>
    <w:p w14:paraId="0324CC01" w14:textId="77777777" w:rsidR="002C391E" w:rsidRPr="00BB4D00" w:rsidRDefault="002C391E" w:rsidP="002C391E">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35B2E668" w14:textId="77777777" w:rsidR="002C391E" w:rsidRPr="00BB4D00" w:rsidRDefault="002C391E" w:rsidP="002C391E">
      <w:pPr>
        <w:spacing w:after="0" w:line="276" w:lineRule="auto"/>
        <w:jc w:val="both"/>
        <w:rPr>
          <w:rFonts w:ascii="Arial" w:hAnsi="Arial" w:cs="Arial"/>
          <w:sz w:val="24"/>
          <w:szCs w:val="24"/>
        </w:rPr>
      </w:pPr>
    </w:p>
    <w:p w14:paraId="53DFC1A6" w14:textId="6A24638B" w:rsidR="00A030FA" w:rsidRPr="00A030FA" w:rsidRDefault="002C391E" w:rsidP="00941C84">
      <w:pPr>
        <w:spacing w:after="0" w:line="276" w:lineRule="auto"/>
        <w:jc w:val="both"/>
        <w:rPr>
          <w:rFonts w:ascii="Arial" w:hAnsi="Arial" w:cs="Arial"/>
          <w:b/>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7"/>
    </w:p>
    <w:p w14:paraId="4A14EE85" w14:textId="77777777" w:rsidR="00A030FA" w:rsidRDefault="00A030FA" w:rsidP="00941C84">
      <w:pPr>
        <w:spacing w:after="0" w:line="276" w:lineRule="auto"/>
        <w:jc w:val="both"/>
        <w:rPr>
          <w:rFonts w:ascii="Arial" w:hAnsi="Arial" w:cs="Arial"/>
          <w:b/>
          <w:sz w:val="24"/>
          <w:szCs w:val="24"/>
        </w:rPr>
      </w:pPr>
    </w:p>
    <w:sectPr w:rsidR="00A030FA"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EAEA" w14:textId="77777777" w:rsidR="000C5D6C" w:rsidRDefault="000C5D6C" w:rsidP="00E93BD3">
      <w:pPr>
        <w:spacing w:after="0" w:line="240" w:lineRule="auto"/>
      </w:pPr>
      <w:r>
        <w:separator/>
      </w:r>
    </w:p>
  </w:endnote>
  <w:endnote w:type="continuationSeparator" w:id="0">
    <w:p w14:paraId="5545A9AB" w14:textId="77777777" w:rsidR="000C5D6C" w:rsidRDefault="000C5D6C"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878F" w14:textId="77777777" w:rsidR="000C5D6C" w:rsidRDefault="000C5D6C" w:rsidP="00E93BD3">
      <w:pPr>
        <w:spacing w:after="0" w:line="240" w:lineRule="auto"/>
      </w:pPr>
      <w:r>
        <w:separator/>
      </w:r>
    </w:p>
  </w:footnote>
  <w:footnote w:type="continuationSeparator" w:id="0">
    <w:p w14:paraId="3625E005" w14:textId="77777777" w:rsidR="000C5D6C" w:rsidRDefault="000C5D6C"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784E"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0FF81F7D" wp14:editId="3CDCB87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480EF19F" w14:textId="77777777" w:rsidR="001B6F68" w:rsidRDefault="001B6F68">
    <w:pPr>
      <w:pStyle w:val="Encabezado"/>
    </w:pPr>
  </w:p>
  <w:p w14:paraId="00583DD4" w14:textId="77777777" w:rsidR="001B6F68" w:rsidRDefault="001B6F68">
    <w:pPr>
      <w:pStyle w:val="Encabezado"/>
    </w:pPr>
  </w:p>
  <w:p w14:paraId="54489D85"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C2B"/>
    <w:multiLevelType w:val="hybridMultilevel"/>
    <w:tmpl w:val="A3324B30"/>
    <w:lvl w:ilvl="0" w:tplc="0C3CD6F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 w15:restartNumberingAfterBreak="0">
    <w:nsid w:val="07DD5C1E"/>
    <w:multiLevelType w:val="hybridMultilevel"/>
    <w:tmpl w:val="653C2B86"/>
    <w:lvl w:ilvl="0" w:tplc="0472E70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4"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0"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4124B"/>
    <w:multiLevelType w:val="hybridMultilevel"/>
    <w:tmpl w:val="E654B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5"/>
  </w:num>
  <w:num w:numId="3">
    <w:abstractNumId w:val="33"/>
  </w:num>
  <w:num w:numId="4">
    <w:abstractNumId w:val="40"/>
  </w:num>
  <w:num w:numId="5">
    <w:abstractNumId w:val="16"/>
  </w:num>
  <w:num w:numId="6">
    <w:abstractNumId w:val="5"/>
  </w:num>
  <w:num w:numId="7">
    <w:abstractNumId w:val="9"/>
  </w:num>
  <w:num w:numId="8">
    <w:abstractNumId w:val="12"/>
  </w:num>
  <w:num w:numId="9">
    <w:abstractNumId w:val="30"/>
  </w:num>
  <w:num w:numId="10">
    <w:abstractNumId w:val="1"/>
  </w:num>
  <w:num w:numId="11">
    <w:abstractNumId w:val="39"/>
  </w:num>
  <w:num w:numId="12">
    <w:abstractNumId w:val="37"/>
  </w:num>
  <w:num w:numId="13">
    <w:abstractNumId w:val="22"/>
  </w:num>
  <w:num w:numId="14">
    <w:abstractNumId w:val="36"/>
  </w:num>
  <w:num w:numId="15">
    <w:abstractNumId w:val="4"/>
  </w:num>
  <w:num w:numId="16">
    <w:abstractNumId w:val="23"/>
  </w:num>
  <w:num w:numId="17">
    <w:abstractNumId w:val="38"/>
  </w:num>
  <w:num w:numId="18">
    <w:abstractNumId w:val="24"/>
  </w:num>
  <w:num w:numId="19">
    <w:abstractNumId w:val="26"/>
  </w:num>
  <w:num w:numId="20">
    <w:abstractNumId w:val="29"/>
  </w:num>
  <w:num w:numId="21">
    <w:abstractNumId w:val="3"/>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8"/>
  </w:num>
  <w:num w:numId="29">
    <w:abstractNumId w:val="15"/>
  </w:num>
  <w:num w:numId="30">
    <w:abstractNumId w:val="2"/>
  </w:num>
  <w:num w:numId="31">
    <w:abstractNumId w:val="32"/>
  </w:num>
  <w:num w:numId="32">
    <w:abstractNumId w:val="11"/>
  </w:num>
  <w:num w:numId="33">
    <w:abstractNumId w:val="35"/>
  </w:num>
  <w:num w:numId="34">
    <w:abstractNumId w:val="7"/>
  </w:num>
  <w:num w:numId="35">
    <w:abstractNumId w:val="14"/>
  </w:num>
  <w:num w:numId="36">
    <w:abstractNumId w:val="20"/>
  </w:num>
  <w:num w:numId="37">
    <w:abstractNumId w:val="34"/>
  </w:num>
  <w:num w:numId="38">
    <w:abstractNumId w:val="17"/>
  </w:num>
  <w:num w:numId="39">
    <w:abstractNumId w:val="19"/>
  </w:num>
  <w:num w:numId="40">
    <w:abstractNumId w:val="10"/>
  </w:num>
  <w:num w:numId="41">
    <w:abstractNumId w:val="13"/>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42A06"/>
    <w:rsid w:val="000643D0"/>
    <w:rsid w:val="000A0AB3"/>
    <w:rsid w:val="000B7012"/>
    <w:rsid w:val="000C5D6C"/>
    <w:rsid w:val="000E1346"/>
    <w:rsid w:val="000F1F77"/>
    <w:rsid w:val="001072DA"/>
    <w:rsid w:val="00110988"/>
    <w:rsid w:val="00114269"/>
    <w:rsid w:val="00131C6F"/>
    <w:rsid w:val="00133599"/>
    <w:rsid w:val="0014349D"/>
    <w:rsid w:val="00146C55"/>
    <w:rsid w:val="00157206"/>
    <w:rsid w:val="00182AC6"/>
    <w:rsid w:val="001A2A17"/>
    <w:rsid w:val="001B3D95"/>
    <w:rsid w:val="001B6F68"/>
    <w:rsid w:val="001C12CC"/>
    <w:rsid w:val="001C69B8"/>
    <w:rsid w:val="001C7E56"/>
    <w:rsid w:val="001D0DEC"/>
    <w:rsid w:val="001E4D0B"/>
    <w:rsid w:val="001F0C4D"/>
    <w:rsid w:val="00206047"/>
    <w:rsid w:val="00223B47"/>
    <w:rsid w:val="00284090"/>
    <w:rsid w:val="002864E9"/>
    <w:rsid w:val="002A1561"/>
    <w:rsid w:val="002A582B"/>
    <w:rsid w:val="002C391E"/>
    <w:rsid w:val="002D7FCD"/>
    <w:rsid w:val="00304B56"/>
    <w:rsid w:val="003130C8"/>
    <w:rsid w:val="00313D39"/>
    <w:rsid w:val="00356DAB"/>
    <w:rsid w:val="0036457B"/>
    <w:rsid w:val="00374AE6"/>
    <w:rsid w:val="00382EA5"/>
    <w:rsid w:val="003830E4"/>
    <w:rsid w:val="003F2D06"/>
    <w:rsid w:val="00431491"/>
    <w:rsid w:val="00446E4A"/>
    <w:rsid w:val="00467D89"/>
    <w:rsid w:val="004A2F41"/>
    <w:rsid w:val="004C0F3A"/>
    <w:rsid w:val="004E7A3E"/>
    <w:rsid w:val="00514FAC"/>
    <w:rsid w:val="00545DFE"/>
    <w:rsid w:val="0055106B"/>
    <w:rsid w:val="00552AC6"/>
    <w:rsid w:val="005D7CC5"/>
    <w:rsid w:val="005E534E"/>
    <w:rsid w:val="00624305"/>
    <w:rsid w:val="00631071"/>
    <w:rsid w:val="00665490"/>
    <w:rsid w:val="00673890"/>
    <w:rsid w:val="00675919"/>
    <w:rsid w:val="006B44EF"/>
    <w:rsid w:val="006D1615"/>
    <w:rsid w:val="006E2EC0"/>
    <w:rsid w:val="006E7DF3"/>
    <w:rsid w:val="006F674F"/>
    <w:rsid w:val="00712F92"/>
    <w:rsid w:val="007360F9"/>
    <w:rsid w:val="0074049A"/>
    <w:rsid w:val="00765B48"/>
    <w:rsid w:val="00783181"/>
    <w:rsid w:val="007B2314"/>
    <w:rsid w:val="007C1DCD"/>
    <w:rsid w:val="008421C6"/>
    <w:rsid w:val="00842C9E"/>
    <w:rsid w:val="0086242F"/>
    <w:rsid w:val="008E5570"/>
    <w:rsid w:val="00900FE8"/>
    <w:rsid w:val="00906847"/>
    <w:rsid w:val="00927455"/>
    <w:rsid w:val="00941C84"/>
    <w:rsid w:val="0095639E"/>
    <w:rsid w:val="00967768"/>
    <w:rsid w:val="009C10C0"/>
    <w:rsid w:val="009D6CC5"/>
    <w:rsid w:val="009F1B13"/>
    <w:rsid w:val="009F5BEC"/>
    <w:rsid w:val="00A030FA"/>
    <w:rsid w:val="00A21C73"/>
    <w:rsid w:val="00A307A6"/>
    <w:rsid w:val="00A54106"/>
    <w:rsid w:val="00A618C9"/>
    <w:rsid w:val="00A64D81"/>
    <w:rsid w:val="00A77F98"/>
    <w:rsid w:val="00AA0852"/>
    <w:rsid w:val="00B020D4"/>
    <w:rsid w:val="00B15732"/>
    <w:rsid w:val="00B3068A"/>
    <w:rsid w:val="00B36EEA"/>
    <w:rsid w:val="00B37B87"/>
    <w:rsid w:val="00B7135C"/>
    <w:rsid w:val="00B76B27"/>
    <w:rsid w:val="00B8458E"/>
    <w:rsid w:val="00B969CB"/>
    <w:rsid w:val="00BB1188"/>
    <w:rsid w:val="00BF52AF"/>
    <w:rsid w:val="00C050DB"/>
    <w:rsid w:val="00C13E26"/>
    <w:rsid w:val="00C16F3C"/>
    <w:rsid w:val="00C23CBE"/>
    <w:rsid w:val="00C24316"/>
    <w:rsid w:val="00C337C6"/>
    <w:rsid w:val="00C35A04"/>
    <w:rsid w:val="00C407EC"/>
    <w:rsid w:val="00C46A91"/>
    <w:rsid w:val="00C76C0B"/>
    <w:rsid w:val="00CB3085"/>
    <w:rsid w:val="00CB5D02"/>
    <w:rsid w:val="00CB785C"/>
    <w:rsid w:val="00CC483B"/>
    <w:rsid w:val="00CF7CBD"/>
    <w:rsid w:val="00D2672A"/>
    <w:rsid w:val="00D36DE6"/>
    <w:rsid w:val="00D3732A"/>
    <w:rsid w:val="00D447E4"/>
    <w:rsid w:val="00D938C6"/>
    <w:rsid w:val="00DA2426"/>
    <w:rsid w:val="00DB6A44"/>
    <w:rsid w:val="00DC165B"/>
    <w:rsid w:val="00DF17BE"/>
    <w:rsid w:val="00DF47F1"/>
    <w:rsid w:val="00E06C66"/>
    <w:rsid w:val="00E1302D"/>
    <w:rsid w:val="00E42736"/>
    <w:rsid w:val="00E57BBA"/>
    <w:rsid w:val="00E63FAD"/>
    <w:rsid w:val="00E65A62"/>
    <w:rsid w:val="00E93BD3"/>
    <w:rsid w:val="00EB1159"/>
    <w:rsid w:val="00EC0571"/>
    <w:rsid w:val="00F27AFF"/>
    <w:rsid w:val="00F347EE"/>
    <w:rsid w:val="00F46835"/>
    <w:rsid w:val="00F51849"/>
    <w:rsid w:val="00F530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357C"/>
  <w15:docId w15:val="{FB9E21F3-1072-4B43-AFA5-75A84B96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B15732"/>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2020-01-20T17:42:00Z</cp:lastPrinted>
  <dcterms:created xsi:type="dcterms:W3CDTF">2021-02-09T12:27:00Z</dcterms:created>
  <dcterms:modified xsi:type="dcterms:W3CDTF">2021-02-09T12:27:00Z</dcterms:modified>
</cp:coreProperties>
</file>